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86" w:rsidRPr="00F13560" w:rsidRDefault="00021C3C">
      <w:pPr>
        <w:pStyle w:val="Titel"/>
        <w:rPr>
          <w:lang w:val="en-US"/>
        </w:rPr>
      </w:pPr>
      <w:r w:rsidRPr="00F13560">
        <w:rPr>
          <w:lang w:val="en-US"/>
        </w:rPr>
        <w:t xml:space="preserve">FAQ – </w:t>
      </w:r>
      <w:r w:rsidR="00F13560" w:rsidRPr="00F13560">
        <w:rPr>
          <w:lang w:val="en-US"/>
        </w:rPr>
        <w:t>Live-Event Finanzanlass – 19. Januar 2021</w:t>
      </w:r>
    </w:p>
    <w:p w:rsidR="00F13560" w:rsidRPr="00F13560" w:rsidRDefault="00F13560">
      <w:pPr>
        <w:pStyle w:val="Titel"/>
        <w:rPr>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3"/>
        <w:gridCol w:w="4607"/>
      </w:tblGrid>
      <w:tr w:rsidR="008B1686" w:rsidTr="00507DA9">
        <w:trPr>
          <w:trHeight w:val="556"/>
        </w:trPr>
        <w:tc>
          <w:tcPr>
            <w:tcW w:w="4423" w:type="dxa"/>
            <w:shd w:val="clear" w:color="auto" w:fill="DEEAF6"/>
          </w:tcPr>
          <w:p w:rsidR="008B1686" w:rsidRDefault="00021C3C" w:rsidP="004769A0">
            <w:pPr>
              <w:pStyle w:val="TableParagraph"/>
              <w:spacing w:before="154"/>
              <w:ind w:left="171"/>
              <w:rPr>
                <w:b/>
                <w:sz w:val="20"/>
              </w:rPr>
            </w:pPr>
            <w:r>
              <w:rPr>
                <w:b/>
                <w:sz w:val="20"/>
              </w:rPr>
              <w:t>Fragen</w:t>
            </w:r>
          </w:p>
        </w:tc>
        <w:tc>
          <w:tcPr>
            <w:tcW w:w="4607" w:type="dxa"/>
            <w:shd w:val="clear" w:color="auto" w:fill="DEEAF6"/>
          </w:tcPr>
          <w:p w:rsidR="008B1686" w:rsidRDefault="00021C3C">
            <w:pPr>
              <w:pStyle w:val="TableParagraph"/>
              <w:spacing w:before="154"/>
              <w:rPr>
                <w:b/>
                <w:sz w:val="20"/>
              </w:rPr>
            </w:pPr>
            <w:r>
              <w:rPr>
                <w:b/>
                <w:sz w:val="20"/>
              </w:rPr>
              <w:t>Antwort</w:t>
            </w:r>
          </w:p>
        </w:tc>
      </w:tr>
      <w:tr w:rsidR="008B1686" w:rsidTr="00507DA9">
        <w:trPr>
          <w:trHeight w:val="793"/>
        </w:trPr>
        <w:tc>
          <w:tcPr>
            <w:tcW w:w="4423" w:type="dxa"/>
          </w:tcPr>
          <w:p w:rsidR="00F13560" w:rsidRPr="00F13560" w:rsidRDefault="00F13560" w:rsidP="004769A0">
            <w:pPr>
              <w:spacing w:before="60" w:after="60"/>
              <w:ind w:left="171"/>
              <w:rPr>
                <w:sz w:val="20"/>
              </w:rPr>
            </w:pPr>
            <w:r w:rsidRPr="00F13560">
              <w:rPr>
                <w:sz w:val="20"/>
              </w:rPr>
              <w:t>Gerne hätte ich von Ihnen einige Hinweise zur Anlagen von guten Schweizer Aktien gehört. Welche Aktien empfehlen Sie für einen Einstieg?</w:t>
            </w:r>
          </w:p>
          <w:p w:rsidR="008B1686" w:rsidRDefault="008B1686" w:rsidP="004769A0">
            <w:pPr>
              <w:pStyle w:val="TableParagraph"/>
              <w:spacing w:before="60" w:after="60" w:line="264" w:lineRule="auto"/>
              <w:ind w:left="171"/>
              <w:rPr>
                <w:sz w:val="20"/>
              </w:rPr>
            </w:pPr>
          </w:p>
        </w:tc>
        <w:tc>
          <w:tcPr>
            <w:tcW w:w="4607" w:type="dxa"/>
          </w:tcPr>
          <w:p w:rsidR="008B1686" w:rsidRDefault="00F13560" w:rsidP="00F13560">
            <w:pPr>
              <w:pStyle w:val="TableParagraph"/>
              <w:spacing w:before="60" w:after="60" w:line="238" w:lineRule="exact"/>
              <w:ind w:left="98"/>
              <w:rPr>
                <w:sz w:val="20"/>
              </w:rPr>
            </w:pPr>
            <w:r>
              <w:rPr>
                <w:sz w:val="20"/>
              </w:rPr>
              <w:t>Für</w:t>
            </w:r>
            <w:r w:rsidRPr="00F13560">
              <w:rPr>
                <w:sz w:val="20"/>
              </w:rPr>
              <w:t xml:space="preserve"> die Beantwortung </w:t>
            </w:r>
            <w:r>
              <w:rPr>
                <w:sz w:val="20"/>
              </w:rPr>
              <w:t xml:space="preserve">Ihrer Frage </w:t>
            </w:r>
            <w:r w:rsidR="00DC6292">
              <w:rPr>
                <w:sz w:val="20"/>
              </w:rPr>
              <w:t xml:space="preserve">verweisen wir gerne auf </w:t>
            </w:r>
            <w:r w:rsidRPr="00F13560">
              <w:rPr>
                <w:sz w:val="20"/>
              </w:rPr>
              <w:t xml:space="preserve">unser Top </w:t>
            </w:r>
            <w:proofErr w:type="spellStart"/>
            <w:r w:rsidRPr="00F13560">
              <w:rPr>
                <w:sz w:val="20"/>
              </w:rPr>
              <w:t>Pic</w:t>
            </w:r>
            <w:proofErr w:type="spellEnd"/>
            <w:r w:rsidRPr="00F13560">
              <w:rPr>
                <w:sz w:val="20"/>
              </w:rPr>
              <w:t xml:space="preserve"> Portfolio</w:t>
            </w:r>
            <w:r w:rsidR="00DC6292">
              <w:rPr>
                <w:sz w:val="20"/>
              </w:rPr>
              <w:t xml:space="preserve"> </w:t>
            </w:r>
            <w:r w:rsidR="00DC6292">
              <w:rPr>
                <w:sz w:val="20"/>
              </w:rPr>
              <w:t>(Beilage untenstehend</w:t>
            </w:r>
            <w:r w:rsidR="00DC6292" w:rsidRPr="00F13560">
              <w:rPr>
                <w:sz w:val="20"/>
              </w:rPr>
              <w:t>).</w:t>
            </w:r>
            <w:r w:rsidR="00DC6292">
              <w:rPr>
                <w:sz w:val="20"/>
              </w:rPr>
              <w:t xml:space="preserve"> </w:t>
            </w:r>
            <w:r w:rsidRPr="00F13560">
              <w:rPr>
                <w:sz w:val="20"/>
              </w:rPr>
              <w:t xml:space="preserve">Es beinhaltet pro Sektor diejenige Aktie, welche gemäss </w:t>
            </w:r>
            <w:r w:rsidR="00DC6292">
              <w:rPr>
                <w:sz w:val="20"/>
              </w:rPr>
              <w:t xml:space="preserve">Raiffeisen am besten ist. Wir empfehlen Ihnen </w:t>
            </w:r>
            <w:r w:rsidRPr="00F13560">
              <w:rPr>
                <w:sz w:val="20"/>
              </w:rPr>
              <w:t>jedoch dringend, für den Einstieg nicht einfach einzelne Direktanlagen zu tätigen, sondern eine Anlageberatung durch uns machen zu lassen. In dieser würde mit Ihnen ein Anlegerprofil erstellt und Sie würden über die Möglichkeiten im Anlagegeschäft informiert. Wir stehen Ihnen gerne zur Verfügung.</w:t>
            </w:r>
          </w:p>
          <w:p w:rsidR="00F13560" w:rsidRDefault="00F13560" w:rsidP="00F13560">
            <w:pPr>
              <w:pStyle w:val="TableParagraph"/>
              <w:spacing w:before="60" w:after="60" w:line="238" w:lineRule="exact"/>
              <w:ind w:left="240"/>
              <w:rPr>
                <w:sz w:val="20"/>
              </w:rPr>
            </w:pPr>
          </w:p>
        </w:tc>
      </w:tr>
      <w:tr w:rsidR="008B1686" w:rsidTr="00507DA9">
        <w:trPr>
          <w:trHeight w:val="1583"/>
        </w:trPr>
        <w:tc>
          <w:tcPr>
            <w:tcW w:w="4423" w:type="dxa"/>
          </w:tcPr>
          <w:p w:rsidR="00F13560" w:rsidRPr="00F13560" w:rsidRDefault="00F13560" w:rsidP="004769A0">
            <w:pPr>
              <w:spacing w:before="60" w:after="60"/>
              <w:ind w:left="171"/>
              <w:rPr>
                <w:sz w:val="20"/>
              </w:rPr>
            </w:pPr>
            <w:r w:rsidRPr="00F13560">
              <w:rPr>
                <w:sz w:val="20"/>
              </w:rPr>
              <w:t>Bieten Sie ein Vermögensverwaltungsmandat in Fremdwährung, konkret CAD evtl. E</w:t>
            </w:r>
            <w:bookmarkStart w:id="0" w:name="_GoBack"/>
            <w:bookmarkEnd w:id="0"/>
            <w:r w:rsidRPr="00F13560">
              <w:rPr>
                <w:sz w:val="20"/>
              </w:rPr>
              <w:t>UR?</w:t>
            </w:r>
          </w:p>
          <w:p w:rsidR="008B1686" w:rsidRDefault="008B1686" w:rsidP="004769A0">
            <w:pPr>
              <w:pStyle w:val="TableParagraph"/>
              <w:spacing w:before="60" w:after="60" w:line="264" w:lineRule="auto"/>
              <w:ind w:left="171" w:right="163"/>
              <w:rPr>
                <w:sz w:val="20"/>
              </w:rPr>
            </w:pPr>
          </w:p>
        </w:tc>
        <w:tc>
          <w:tcPr>
            <w:tcW w:w="4607" w:type="dxa"/>
          </w:tcPr>
          <w:p w:rsidR="00507DA9" w:rsidRPr="00507DA9" w:rsidRDefault="00507DA9" w:rsidP="00507DA9">
            <w:pPr>
              <w:pStyle w:val="TableParagraph"/>
              <w:spacing w:before="60" w:after="60" w:line="238" w:lineRule="exact"/>
              <w:ind w:left="98"/>
              <w:rPr>
                <w:sz w:val="20"/>
              </w:rPr>
            </w:pPr>
            <w:r w:rsidRPr="00507DA9">
              <w:rPr>
                <w:sz w:val="20"/>
              </w:rPr>
              <w:t xml:space="preserve">Ein Vermögensverwaltungsmandat in CAD bieten wir leider nicht an. Hingegen gibt es ein Mandat, welches wir auch in EUR handeln. Es handelt sich um das Mandat „Global“, welches in dieser Fremdwährung verfügbar ist. </w:t>
            </w:r>
          </w:p>
          <w:p w:rsidR="00507DA9" w:rsidRPr="00507DA9" w:rsidRDefault="00507DA9" w:rsidP="00507DA9">
            <w:pPr>
              <w:pStyle w:val="TableParagraph"/>
              <w:spacing w:before="60" w:after="60" w:line="238" w:lineRule="exact"/>
              <w:ind w:left="98"/>
              <w:rPr>
                <w:sz w:val="20"/>
              </w:rPr>
            </w:pPr>
          </w:p>
          <w:p w:rsidR="00507DA9" w:rsidRPr="00507DA9" w:rsidRDefault="00507DA9" w:rsidP="00507DA9">
            <w:pPr>
              <w:pStyle w:val="TableParagraph"/>
              <w:spacing w:before="60" w:after="60" w:line="238" w:lineRule="exact"/>
              <w:ind w:left="98"/>
              <w:rPr>
                <w:sz w:val="20"/>
              </w:rPr>
            </w:pPr>
            <w:r w:rsidRPr="00507DA9">
              <w:rPr>
                <w:sz w:val="20"/>
              </w:rPr>
              <w:t xml:space="preserve">Sollten Sie Interesse an einer Beratung dazu haben, dürfen Sie gerne auf </w:t>
            </w:r>
            <w:r w:rsidR="00DC6292">
              <w:rPr>
                <w:sz w:val="20"/>
              </w:rPr>
              <w:t>uns</w:t>
            </w:r>
            <w:r w:rsidRPr="00507DA9">
              <w:rPr>
                <w:sz w:val="20"/>
              </w:rPr>
              <w:t xml:space="preserve"> zukommen.</w:t>
            </w:r>
          </w:p>
          <w:p w:rsidR="008B1686" w:rsidRDefault="008B1686" w:rsidP="00F13560">
            <w:pPr>
              <w:pStyle w:val="TableParagraph"/>
              <w:spacing w:before="60" w:after="60" w:line="238" w:lineRule="exact"/>
              <w:ind w:left="98"/>
              <w:rPr>
                <w:sz w:val="20"/>
              </w:rPr>
            </w:pPr>
          </w:p>
        </w:tc>
      </w:tr>
    </w:tbl>
    <w:p w:rsidR="00E54715" w:rsidRDefault="00E54715"/>
    <w:p w:rsidR="00507DA9" w:rsidRDefault="00507DA9"/>
    <w:p w:rsidR="00507DA9" w:rsidRPr="00507DA9" w:rsidRDefault="00507DA9" w:rsidP="00294513">
      <w:pPr>
        <w:ind w:left="142"/>
        <w:rPr>
          <w:bCs/>
          <w:sz w:val="24"/>
          <w:szCs w:val="24"/>
          <w:lang w:val="en-US"/>
        </w:rPr>
      </w:pPr>
      <w:r w:rsidRPr="00507DA9">
        <w:rPr>
          <w:bCs/>
          <w:sz w:val="24"/>
          <w:szCs w:val="24"/>
          <w:lang w:val="en-US"/>
        </w:rPr>
        <w:t>Beilage:</w:t>
      </w:r>
    </w:p>
    <w:p w:rsidR="00507DA9" w:rsidRDefault="00507DA9" w:rsidP="00294513">
      <w:pPr>
        <w:ind w:left="142"/>
      </w:pPr>
    </w:p>
    <w:p w:rsidR="00507DA9" w:rsidRDefault="00507DA9" w:rsidP="00294513">
      <w:pPr>
        <w:ind w:left="142"/>
      </w:pPr>
      <w:r>
        <w:object w:dxaOrig="153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6" o:title=""/>
          </v:shape>
          <o:OLEObject Type="Embed" ProgID="AcroExch.Document.DC" ShapeID="_x0000_i1029" DrawAspect="Icon" ObjectID="_1673249379" r:id="rId7"/>
        </w:object>
      </w:r>
    </w:p>
    <w:sectPr w:rsidR="00507DA9">
      <w:headerReference w:type="default" r:id="rId8"/>
      <w:footerReference w:type="default" r:id="rId9"/>
      <w:pgSz w:w="11910" w:h="16850"/>
      <w:pgMar w:top="1660" w:right="1440" w:bottom="620" w:left="1020" w:header="699" w:footer="4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15" w:rsidRDefault="00021C3C">
      <w:r>
        <w:separator/>
      </w:r>
    </w:p>
  </w:endnote>
  <w:endnote w:type="continuationSeparator" w:id="0">
    <w:p w:rsidR="00E54715" w:rsidRDefault="0002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w:altName w:val="Frutiger Next Com"/>
    <w:panose1 w:val="020B0503040204020203"/>
    <w:charset w:val="00"/>
    <w:family w:val="swiss"/>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6" w:rsidRDefault="00DC6292">
    <w:pPr>
      <w:pStyle w:val="Textkrper"/>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373.55pt;margin-top:809.7pt;width:144.7pt;height:11.55pt;z-index:-15845888;mso-position-horizontal-relative:page;mso-position-vertical-relative:page" filled="f" stroked="f">
          <v:textbox inset="0,0,0,0">
            <w:txbxContent>
              <w:p w:rsidR="008B1686" w:rsidRDefault="00F13560">
                <w:pPr>
                  <w:pStyle w:val="Textkrper"/>
                </w:pPr>
                <w:r>
                  <w:t>© 2021</w:t>
                </w:r>
                <w:r w:rsidR="00021C3C">
                  <w:t xml:space="preserve"> </w:t>
                </w:r>
                <w:r>
                  <w:t>Raiffeisenbank Bündner Rheintal</w:t>
                </w:r>
              </w:p>
            </w:txbxContent>
          </v:textbox>
          <w10:wrap anchorx="page" anchory="page"/>
        </v:shape>
      </w:pict>
    </w:r>
    <w:r>
      <w:pict>
        <v:shape id="_x0000_s1027" type="#_x0000_t202" style="position:absolute;margin-left:268.45pt;margin-top:809.7pt;width:49.15pt;height:10.8pt;z-index:-15846400;mso-position-horizontal-relative:page;mso-position-vertical-relative:page" filled="f" stroked="f">
          <v:textbox inset="0,0,0,0">
            <w:txbxContent>
              <w:p w:rsidR="008B1686" w:rsidRDefault="00F13560">
                <w:pPr>
                  <w:spacing w:line="181" w:lineRule="exact"/>
                  <w:ind w:left="20"/>
                  <w:rPr>
                    <w:b/>
                    <w:sz w:val="16"/>
                  </w:rPr>
                </w:pPr>
                <w:r>
                  <w:rPr>
                    <w:b/>
                    <w:sz w:val="16"/>
                  </w:rPr>
                  <w:t>ÖFFENTLICH</w:t>
                </w:r>
              </w:p>
            </w:txbxContent>
          </v:textbox>
          <w10:wrap anchorx="page" anchory="page"/>
        </v:shape>
      </w:pict>
    </w:r>
    <w:r>
      <w:pict>
        <v:shape id="_x0000_s1028" type="#_x0000_t202" style="position:absolute;margin-left:55.65pt;margin-top:809.7pt;width:4.35pt;height:10.05pt;z-index:-15846912;mso-position-horizontal-relative:page;mso-position-vertical-relative:page" filled="f" stroked="f">
          <v:textbox inset="0,0,0,0">
            <w:txbxContent>
              <w:p w:rsidR="008B1686" w:rsidRDefault="008B1686">
                <w:pPr>
                  <w:pStyle w:val="Textkrper"/>
                </w:pPr>
              </w:p>
            </w:txbxContent>
          </v:textbox>
          <w10:wrap anchorx="page" anchory="page"/>
        </v:shape>
      </w:pict>
    </w:r>
    <w:r>
      <w:pict>
        <v:shape id="_x0000_s1025" type="#_x0000_t202" style="position:absolute;margin-left:522.65pt;margin-top:809.7pt;width:34.35pt;height:10.05pt;z-index:-15845376;mso-position-horizontal-relative:page;mso-position-vertical-relative:page" filled="f" stroked="f">
          <v:textbox inset="0,0,0,0">
            <w:txbxContent>
              <w:p w:rsidR="008B1686" w:rsidRDefault="008B1686">
                <w:pPr>
                  <w:pStyle w:val="Textkrpe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15" w:rsidRDefault="00021C3C">
      <w:r>
        <w:separator/>
      </w:r>
    </w:p>
  </w:footnote>
  <w:footnote w:type="continuationSeparator" w:id="0">
    <w:p w:rsidR="00E54715" w:rsidRDefault="0002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6" w:rsidRDefault="00DC6292">
    <w:pPr>
      <w:pStyle w:val="Textkrper"/>
      <w:spacing w:line="14" w:lineRule="auto"/>
      <w:ind w:left="0"/>
      <w:rPr>
        <w:sz w:val="20"/>
      </w:rPr>
    </w:pPr>
    <w:r>
      <w:pict>
        <v:shapetype id="_x0000_t202" coordsize="21600,21600" o:spt="202" path="m,l,21600r21600,l21600,xe">
          <v:stroke joinstyle="miter"/>
          <v:path gradientshapeok="t" o:connecttype="rect"/>
        </v:shapetype>
        <v:shape id="_x0000_s1029" type="#_x0000_t202" style="position:absolute;margin-left:55.65pt;margin-top:49pt;width:109.85pt;height:9.8pt;z-index:-15847424;mso-position-horizontal-relative:page;mso-position-vertical-relative:page" filled="f" stroked="f">
          <v:textbox inset="0,0,0,0">
            <w:txbxContent>
              <w:p w:rsidR="008B1686" w:rsidRDefault="008B1686">
                <w:pPr>
                  <w:pStyle w:val="Textkrper"/>
                </w:pPr>
              </w:p>
            </w:txbxContent>
          </v:textbox>
          <w10:wrap anchorx="page" anchory="page"/>
        </v:shape>
      </w:pict>
    </w:r>
    <w:r w:rsidR="00021C3C">
      <w:rPr>
        <w:noProof/>
        <w:lang w:eastAsia="de-CH"/>
      </w:rPr>
      <w:drawing>
        <wp:anchor distT="0" distB="0" distL="0" distR="0" simplePos="0" relativeHeight="487467008" behindDoc="1" locked="0" layoutInCell="1" allowOverlap="1">
          <wp:simplePos x="0" y="0"/>
          <wp:positionH relativeFrom="page">
            <wp:posOffset>719455</wp:posOffset>
          </wp:positionH>
          <wp:positionV relativeFrom="page">
            <wp:posOffset>443661</wp:posOffset>
          </wp:positionV>
          <wp:extent cx="1049655" cy="15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9655" cy="153873"/>
                  </a:xfrm>
                  <a:prstGeom prst="rect">
                    <a:avLst/>
                  </a:prstGeom>
                </pic:spPr>
              </pic:pic>
            </a:graphicData>
          </a:graphic>
        </wp:anchor>
      </w:drawing>
    </w:r>
    <w:r>
      <w:pict>
        <v:rect id="_x0000_s1032" style="position:absolute;margin-left:55.2pt;margin-top:59.65pt;width:499.2pt;height:.5pt;z-index:-15848960;mso-position-horizontal-relative:page;mso-position-vertical-relative:page" fillcolor="black" stroked="f">
          <w10:wrap anchorx="page" anchory="page"/>
        </v:rect>
      </w:pict>
    </w:r>
    <w:r>
      <w:pict>
        <v:shape id="_x0000_s1031" type="#_x0000_t202" style="position:absolute;margin-left:392.05pt;margin-top:38.2pt;width:108.7pt;height:20.6pt;z-index:-15848448;mso-position-horizontal-relative:page;mso-position-vertical-relative:page" filled="f" stroked="f">
          <v:textbox inset="0,0,0,0">
            <w:txbxContent>
              <w:p w:rsidR="008B1686" w:rsidRDefault="00F13560">
                <w:pPr>
                  <w:pStyle w:val="Textkrper"/>
                </w:pPr>
                <w:r>
                  <w:t>Finanzanlass</w:t>
                </w:r>
              </w:p>
              <w:p w:rsidR="008B1686" w:rsidRDefault="00F13560">
                <w:pPr>
                  <w:pStyle w:val="Textkrper"/>
                  <w:spacing w:before="19" w:line="240" w:lineRule="auto"/>
                </w:pPr>
                <w:r>
                  <w:t>Live-Event</w:t>
                </w:r>
                <w:r w:rsidR="00021C3C">
                  <w:t xml:space="preserve"> vom </w:t>
                </w:r>
                <w:r>
                  <w:t>19.01.2021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B1686"/>
    <w:rsid w:val="00021C3C"/>
    <w:rsid w:val="00160FF8"/>
    <w:rsid w:val="00270FDD"/>
    <w:rsid w:val="00294513"/>
    <w:rsid w:val="003467EF"/>
    <w:rsid w:val="004769A0"/>
    <w:rsid w:val="004B6CED"/>
    <w:rsid w:val="00507DA9"/>
    <w:rsid w:val="005A1DE1"/>
    <w:rsid w:val="008B1686"/>
    <w:rsid w:val="00A44D66"/>
    <w:rsid w:val="00A66112"/>
    <w:rsid w:val="00B56965"/>
    <w:rsid w:val="00DC6292"/>
    <w:rsid w:val="00E54715"/>
    <w:rsid w:val="00F13560"/>
    <w:rsid w:val="00FD2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24629FF9-F9D2-4D92-A1F2-BB5446F1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Frutiger Next Com" w:eastAsia="Frutiger Next Com" w:hAnsi="Frutiger Next Com" w:cs="Frutiger Next Co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line="181" w:lineRule="exact"/>
      <w:ind w:left="20"/>
    </w:pPr>
    <w:rPr>
      <w:sz w:val="16"/>
      <w:szCs w:val="16"/>
    </w:rPr>
  </w:style>
  <w:style w:type="paragraph" w:styleId="Titel">
    <w:name w:val="Title"/>
    <w:basedOn w:val="Standard"/>
    <w:uiPriority w:val="1"/>
    <w:qFormat/>
    <w:pPr>
      <w:spacing w:before="19"/>
      <w:ind w:left="112"/>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5"/>
      <w:ind w:left="105"/>
    </w:pPr>
  </w:style>
  <w:style w:type="paragraph" w:styleId="Kopfzeile">
    <w:name w:val="header"/>
    <w:basedOn w:val="Standard"/>
    <w:link w:val="KopfzeileZchn"/>
    <w:uiPriority w:val="99"/>
    <w:unhideWhenUsed/>
    <w:rsid w:val="00F13560"/>
    <w:pPr>
      <w:tabs>
        <w:tab w:val="center" w:pos="4536"/>
        <w:tab w:val="right" w:pos="9072"/>
      </w:tabs>
    </w:pPr>
  </w:style>
  <w:style w:type="character" w:customStyle="1" w:styleId="KopfzeileZchn">
    <w:name w:val="Kopfzeile Zchn"/>
    <w:basedOn w:val="Absatz-Standardschriftart"/>
    <w:link w:val="Kopfzeile"/>
    <w:uiPriority w:val="99"/>
    <w:rsid w:val="00F13560"/>
    <w:rPr>
      <w:rFonts w:ascii="Frutiger Next Com" w:eastAsia="Frutiger Next Com" w:hAnsi="Frutiger Next Com" w:cs="Frutiger Next Com"/>
      <w:lang w:val="de-CH"/>
    </w:rPr>
  </w:style>
  <w:style w:type="paragraph" w:styleId="Fuzeile">
    <w:name w:val="footer"/>
    <w:basedOn w:val="Standard"/>
    <w:link w:val="FuzeileZchn"/>
    <w:uiPriority w:val="99"/>
    <w:unhideWhenUsed/>
    <w:rsid w:val="00F13560"/>
    <w:pPr>
      <w:tabs>
        <w:tab w:val="center" w:pos="4536"/>
        <w:tab w:val="right" w:pos="9072"/>
      </w:tabs>
    </w:pPr>
  </w:style>
  <w:style w:type="character" w:customStyle="1" w:styleId="FuzeileZchn">
    <w:name w:val="Fußzeile Zchn"/>
    <w:basedOn w:val="Absatz-Standardschriftart"/>
    <w:link w:val="Fuzeile"/>
    <w:uiPriority w:val="99"/>
    <w:rsid w:val="00F13560"/>
    <w:rPr>
      <w:rFonts w:ascii="Frutiger Next Com" w:eastAsia="Frutiger Next Com" w:hAnsi="Frutiger Next Com" w:cs="Frutiger Next Com"/>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3778">
      <w:bodyDiv w:val="1"/>
      <w:marLeft w:val="0"/>
      <w:marRight w:val="0"/>
      <w:marTop w:val="0"/>
      <w:marBottom w:val="0"/>
      <w:divBdr>
        <w:top w:val="none" w:sz="0" w:space="0" w:color="auto"/>
        <w:left w:val="none" w:sz="0" w:space="0" w:color="auto"/>
        <w:bottom w:val="none" w:sz="0" w:space="0" w:color="auto"/>
        <w:right w:val="none" w:sz="0" w:space="0" w:color="auto"/>
      </w:divBdr>
    </w:div>
    <w:div w:id="102120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Cortesi</dc:creator>
  <cp:lastModifiedBy>Andrea Cortesi</cp:lastModifiedBy>
  <cp:revision>14</cp:revision>
  <cp:lastPrinted>2021-01-26T15:38:00Z</cp:lastPrinted>
  <dcterms:created xsi:type="dcterms:W3CDTF">2021-01-26T08:48:00Z</dcterms:created>
  <dcterms:modified xsi:type="dcterms:W3CDTF">2021-01-27T09:43:00Z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2013</vt:lpwstr>
  </property>
  <property fmtid="{D5CDD505-2E9C-101B-9397-08002B2CF9AE}" pid="4" name="LastSaved">
    <vt:filetime>2021-01-26T00:00:00Z</vt:filetime>
  </property>
</Properties>
</file>