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EA6B" w14:textId="77777777" w:rsidR="008C6D6F" w:rsidRPr="00D33224" w:rsidRDefault="008C6D6F" w:rsidP="00C7637F">
      <w:pPr>
        <w:spacing w:after="240"/>
        <w:rPr>
          <w:rFonts w:cs="Arial"/>
          <w:b/>
          <w:bCs/>
          <w:sz w:val="28"/>
          <w:szCs w:val="28"/>
        </w:rPr>
      </w:pPr>
      <w:bookmarkStart w:id="0" w:name="_Toc468018183"/>
      <w:bookmarkStart w:id="1" w:name="_Toc473274834"/>
      <w:bookmarkStart w:id="2" w:name="_Toc473275034"/>
      <w:bookmarkStart w:id="3" w:name="_Toc468018193"/>
      <w:bookmarkStart w:id="4" w:name="_Toc473274844"/>
      <w:bookmarkStart w:id="5" w:name="_Toc473275044"/>
      <w:bookmarkStart w:id="6" w:name="_Toc468018204"/>
      <w:bookmarkStart w:id="7" w:name="_Toc473274855"/>
      <w:bookmarkStart w:id="8" w:name="_Toc473275055"/>
      <w:bookmarkStart w:id="9" w:name="_Toc468018213"/>
      <w:bookmarkStart w:id="10" w:name="_Toc473274864"/>
      <w:bookmarkStart w:id="11" w:name="_Toc473275064"/>
      <w:bookmarkStart w:id="12" w:name="_Toc468018220"/>
      <w:bookmarkStart w:id="13" w:name="_Toc473274871"/>
      <w:bookmarkStart w:id="14" w:name="_Toc473275071"/>
      <w:bookmarkStart w:id="15" w:name="_Toc468018230"/>
      <w:bookmarkStart w:id="16" w:name="_Toc473274881"/>
      <w:bookmarkStart w:id="17" w:name="_Toc473275081"/>
      <w:bookmarkStart w:id="18" w:name="_Toc468018250"/>
      <w:bookmarkStart w:id="19" w:name="_Toc473274901"/>
      <w:bookmarkStart w:id="20" w:name="_Toc473275101"/>
      <w:bookmarkStart w:id="21" w:name="_Toc468018264"/>
      <w:bookmarkStart w:id="22" w:name="_Toc473274915"/>
      <w:bookmarkStart w:id="23" w:name="_Toc473275115"/>
      <w:bookmarkStart w:id="24" w:name="_Toc468018269"/>
      <w:bookmarkStart w:id="25" w:name="_Toc473274920"/>
      <w:bookmarkStart w:id="26" w:name="_Toc473275120"/>
      <w:bookmarkStart w:id="27" w:name="_Toc468018279"/>
      <w:bookmarkStart w:id="28" w:name="_Toc473274930"/>
      <w:bookmarkStart w:id="29" w:name="_Toc473275130"/>
      <w:bookmarkStart w:id="30" w:name="_Toc468018280"/>
      <w:bookmarkStart w:id="31" w:name="_Toc473274931"/>
      <w:bookmarkStart w:id="32" w:name="_Toc473275131"/>
      <w:bookmarkStart w:id="33" w:name="_Toc468018281"/>
      <w:bookmarkStart w:id="34" w:name="_Toc473274932"/>
      <w:bookmarkStart w:id="35" w:name="_Toc473275132"/>
      <w:bookmarkStart w:id="36" w:name="_Toc468018283"/>
      <w:bookmarkStart w:id="37" w:name="_Toc473274933"/>
      <w:bookmarkStart w:id="38" w:name="_Toc473275133"/>
      <w:bookmarkStart w:id="39" w:name="_Toc468018285"/>
      <w:bookmarkStart w:id="40" w:name="_Toc473274935"/>
      <w:bookmarkStart w:id="41" w:name="_Toc473275135"/>
      <w:r w:rsidRPr="00D33224">
        <w:rPr>
          <w:rFonts w:cs="Arial"/>
          <w:b/>
          <w:bCs/>
          <w:sz w:val="28"/>
          <w:szCs w:val="28"/>
        </w:rPr>
        <w:t>Businessplan</w:t>
      </w:r>
    </w:p>
    <w:p w14:paraId="38B3ECCE" w14:textId="4A8FE2E8" w:rsidR="008C6D6F" w:rsidRPr="00D33224" w:rsidRDefault="008C6D6F" w:rsidP="00FD7A17">
      <w:pPr>
        <w:spacing w:after="120"/>
        <w:rPr>
          <w:rFonts w:cs="Arial"/>
          <w:szCs w:val="20"/>
        </w:rPr>
      </w:pPr>
      <w:r w:rsidRPr="00D33224">
        <w:rPr>
          <w:rFonts w:cs="Arial"/>
          <w:szCs w:val="20"/>
        </w:rPr>
        <w:t xml:space="preserve">Diese Vorlage ist bereits in der Struktur eines Businessplans aufgebaut. Sie werden nicht alle Kapitel benötigen; löschen Sie diejenigen, die </w:t>
      </w:r>
      <w:r w:rsidR="00FB01E9" w:rsidRPr="00D33224">
        <w:rPr>
          <w:rFonts w:cs="Arial"/>
          <w:szCs w:val="20"/>
        </w:rPr>
        <w:t xml:space="preserve">für Ihr Unternehmen </w:t>
      </w:r>
      <w:r w:rsidRPr="00D33224">
        <w:rPr>
          <w:rFonts w:cs="Arial"/>
          <w:szCs w:val="20"/>
        </w:rPr>
        <w:t xml:space="preserve">nicht relevant sind (die Nummerierung der restlichen Unterkapitel </w:t>
      </w:r>
      <w:r w:rsidR="00C01F5E" w:rsidRPr="00D33224">
        <w:rPr>
          <w:rFonts w:cs="Arial"/>
          <w:szCs w:val="20"/>
        </w:rPr>
        <w:t xml:space="preserve">sollte </w:t>
      </w:r>
      <w:r w:rsidRPr="00D33224">
        <w:rPr>
          <w:rFonts w:cs="Arial"/>
          <w:szCs w:val="20"/>
        </w:rPr>
        <w:t xml:space="preserve">von Ihrem Textverarbeitungssystem automatisch angepasst werden). Die verbleibenden Kapitel </w:t>
      </w:r>
      <w:r w:rsidR="00C01F5E" w:rsidRPr="00D33224">
        <w:rPr>
          <w:rFonts w:cs="Arial"/>
          <w:szCs w:val="20"/>
        </w:rPr>
        <w:t xml:space="preserve">können Sie dann </w:t>
      </w:r>
      <w:r w:rsidR="00443DB8" w:rsidRPr="00D33224">
        <w:rPr>
          <w:rFonts w:cs="Arial"/>
          <w:szCs w:val="20"/>
        </w:rPr>
        <w:t xml:space="preserve">mit </w:t>
      </w:r>
      <w:r w:rsidR="00C01F5E" w:rsidRPr="00D33224">
        <w:rPr>
          <w:rFonts w:cs="Arial"/>
          <w:szCs w:val="20"/>
        </w:rPr>
        <w:t>Inhalt füllen</w:t>
      </w:r>
      <w:r w:rsidRPr="00D33224">
        <w:rPr>
          <w:rFonts w:cs="Arial"/>
          <w:szCs w:val="20"/>
        </w:rPr>
        <w:t xml:space="preserve">. </w:t>
      </w:r>
      <w:r w:rsidR="00C01F5E" w:rsidRPr="00D33224">
        <w:rPr>
          <w:rFonts w:cs="Arial"/>
          <w:szCs w:val="20"/>
        </w:rPr>
        <w:t>Dabei können Sie auch</w:t>
      </w:r>
      <w:r w:rsidRPr="00D33224">
        <w:rPr>
          <w:rFonts w:cs="Arial"/>
          <w:szCs w:val="20"/>
        </w:rPr>
        <w:t xml:space="preserve"> Inhalte von </w:t>
      </w:r>
      <w:r w:rsidR="00C01F5E" w:rsidRPr="00D33224">
        <w:rPr>
          <w:rFonts w:cs="Arial"/>
          <w:szCs w:val="20"/>
        </w:rPr>
        <w:t>anderen bereits erstellten Dokumenten</w:t>
      </w:r>
      <w:r w:rsidRPr="00D33224">
        <w:rPr>
          <w:rFonts w:cs="Arial"/>
          <w:szCs w:val="20"/>
        </w:rPr>
        <w:t xml:space="preserve"> hineinkopieren</w:t>
      </w:r>
      <w:r w:rsidR="00C11D7E" w:rsidRPr="00D33224">
        <w:rPr>
          <w:rFonts w:cs="Arial"/>
          <w:szCs w:val="20"/>
        </w:rPr>
        <w:t xml:space="preserve"> oder diese Dokumente ausdrucken und beilegen.</w:t>
      </w:r>
    </w:p>
    <w:p w14:paraId="69905DE5" w14:textId="11031A1F" w:rsidR="008C6D6F" w:rsidRPr="00D33224" w:rsidRDefault="00B8287B" w:rsidP="00FD7A17">
      <w:pPr>
        <w:spacing w:after="120"/>
        <w:rPr>
          <w:rFonts w:cs="Arial"/>
          <w:szCs w:val="20"/>
        </w:rPr>
      </w:pPr>
      <w:r w:rsidRPr="00D33224">
        <w:rPr>
          <w:rFonts w:cs="Arial"/>
          <w:szCs w:val="20"/>
        </w:rPr>
        <w:t>Erstellen</w:t>
      </w:r>
      <w:r w:rsidR="008C6D6F" w:rsidRPr="00D33224">
        <w:rPr>
          <w:rFonts w:cs="Arial"/>
          <w:szCs w:val="20"/>
        </w:rPr>
        <w:t xml:space="preserve"> Sie, falls dies Ihr Textverarbeitungsprogramm erlaubt, </w:t>
      </w:r>
      <w:r w:rsidRPr="00D33224">
        <w:rPr>
          <w:rFonts w:cs="Arial"/>
          <w:szCs w:val="20"/>
        </w:rPr>
        <w:t xml:space="preserve">zum Schluss </w:t>
      </w:r>
      <w:r w:rsidR="008C6D6F" w:rsidRPr="00D33224">
        <w:rPr>
          <w:rFonts w:cs="Arial"/>
          <w:szCs w:val="20"/>
        </w:rPr>
        <w:t>ein neues Inhaltsverzeichnis; die Titel und Untertitel sind bereits den Formatvorlagen «Übertitel 1» und «Übertitel 2» zugewiesen.</w:t>
      </w:r>
    </w:p>
    <w:p w14:paraId="626F09D5" w14:textId="77777777" w:rsidR="008C6D6F" w:rsidRPr="00D33224" w:rsidRDefault="008C6D6F" w:rsidP="00FD7A17">
      <w:pPr>
        <w:spacing w:after="120"/>
        <w:rPr>
          <w:rFonts w:cs="Arial"/>
          <w:szCs w:val="20"/>
        </w:rPr>
      </w:pPr>
      <w:r w:rsidRPr="00D33224">
        <w:rPr>
          <w:rFonts w:cs="Arial"/>
          <w:szCs w:val="20"/>
        </w:rPr>
        <w:t>Wichtiger Hinweis: Seien Sie in Ihren Ausführungen knapp und präzise. Der Businessplan sollte nicht mehr als 30 A4-Seiten umfassen (ohne Anhang).</w:t>
      </w:r>
    </w:p>
    <w:p w14:paraId="2D2A4AEE" w14:textId="27609E55" w:rsidR="00CF048E" w:rsidRDefault="006C66AB" w:rsidP="00CF048E">
      <w:pPr>
        <w:spacing w:after="120"/>
        <w:rPr>
          <w:rFonts w:cs="Arial"/>
          <w:szCs w:val="20"/>
        </w:rPr>
      </w:pPr>
      <w:r w:rsidRPr="00D33224">
        <w:rPr>
          <w:rFonts w:cs="Arial"/>
          <w:szCs w:val="20"/>
        </w:rPr>
        <w:t>Setzen Sie diesen Businessplan beispielsweise ein, wenn Sie Ihr Unternehmen verkaufen möchten, eine grössere Geschäftserweiterung</w:t>
      </w:r>
      <w:r w:rsidR="00030988" w:rsidRPr="00D33224">
        <w:rPr>
          <w:rFonts w:cs="Arial"/>
          <w:szCs w:val="20"/>
        </w:rPr>
        <w:t xml:space="preserve"> oder</w:t>
      </w:r>
      <w:r w:rsidRPr="00D33224">
        <w:rPr>
          <w:rFonts w:cs="Arial"/>
          <w:szCs w:val="20"/>
        </w:rPr>
        <w:t xml:space="preserve"> eine neue Produktlinie planen</w:t>
      </w:r>
      <w:r w:rsidR="00030988" w:rsidRPr="00D33224">
        <w:rPr>
          <w:rFonts w:cs="Arial"/>
          <w:szCs w:val="20"/>
        </w:rPr>
        <w:t>, aber auch</w:t>
      </w:r>
      <w:r w:rsidRPr="00D33224">
        <w:rPr>
          <w:rFonts w:cs="Arial"/>
          <w:szCs w:val="20"/>
        </w:rPr>
        <w:t xml:space="preserve"> wenn Sie erst in der Gründungsphase Ihres Unternehmens sin</w:t>
      </w:r>
      <w:r w:rsidR="00A961CA" w:rsidRPr="00D33224">
        <w:rPr>
          <w:rFonts w:cs="Arial"/>
          <w:szCs w:val="20"/>
        </w:rPr>
        <w:t>d</w:t>
      </w:r>
      <w:r w:rsidR="006E5FAC">
        <w:rPr>
          <w:rFonts w:cs="Arial"/>
          <w:szCs w:val="20"/>
        </w:rPr>
        <w:t>.</w:t>
      </w:r>
    </w:p>
    <w:p w14:paraId="40A6DFA5" w14:textId="77777777" w:rsidR="00CF048E" w:rsidRDefault="00CF048E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E4726AF" w14:textId="27734500" w:rsidR="00267C66" w:rsidRDefault="00BC22B8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r>
        <w:rPr>
          <w:rFonts w:cs="Arial"/>
        </w:rPr>
        <w:lastRenderedPageBreak/>
        <w:fldChar w:fldCharType="begin"/>
      </w:r>
      <w:r>
        <w:rPr>
          <w:rFonts w:cs="Arial"/>
        </w:rPr>
        <w:instrText xml:space="preserve"> TOC \o "1-1" \h \z \u </w:instrText>
      </w:r>
      <w:r>
        <w:rPr>
          <w:rFonts w:cs="Arial"/>
        </w:rPr>
        <w:fldChar w:fldCharType="separate"/>
      </w:r>
      <w:hyperlink w:anchor="_Toc80015853" w:history="1">
        <w:r w:rsidR="00267C66" w:rsidRPr="00167E73">
          <w:rPr>
            <w:rStyle w:val="Hyperlink"/>
          </w:rPr>
          <w:t xml:space="preserve">1. 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Zusammenfassung / Management Summary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_Toc80015853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3</w:t>
        </w:r>
        <w:r w:rsidR="00267C66">
          <w:rPr>
            <w:webHidden/>
          </w:rPr>
          <w:fldChar w:fldCharType="end"/>
        </w:r>
      </w:hyperlink>
    </w:p>
    <w:p w14:paraId="1AA3D846" w14:textId="258332BE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54" w:history="1">
        <w:r w:rsidR="00267C66" w:rsidRPr="00167E73">
          <w:rPr>
            <w:rStyle w:val="Hyperlink"/>
          </w:rPr>
          <w:t>2.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Unternehmen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_Toc80015854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4</w:t>
        </w:r>
        <w:r w:rsidR="00267C66">
          <w:rPr>
            <w:webHidden/>
          </w:rPr>
          <w:fldChar w:fldCharType="end"/>
        </w:r>
      </w:hyperlink>
    </w:p>
    <w:p w14:paraId="1AACC0F6" w14:textId="0A33AB42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55" w:history="1">
        <w:r w:rsidR="00267C66" w:rsidRPr="00167E73">
          <w:rPr>
            <w:rStyle w:val="Hyperlink"/>
          </w:rPr>
          <w:t>3.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Produkte / Dienstleistungen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_Toc80015855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5</w:t>
        </w:r>
        <w:r w:rsidR="00267C66">
          <w:rPr>
            <w:webHidden/>
          </w:rPr>
          <w:fldChar w:fldCharType="end"/>
        </w:r>
      </w:hyperlink>
    </w:p>
    <w:p w14:paraId="70735470" w14:textId="28358534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56" w:history="1">
        <w:r w:rsidR="00267C66" w:rsidRPr="00167E73">
          <w:rPr>
            <w:rStyle w:val="Hyperlink"/>
          </w:rPr>
          <w:t>4.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Markt / Kunden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_Toc80015856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6</w:t>
        </w:r>
        <w:r w:rsidR="00267C66">
          <w:rPr>
            <w:webHidden/>
          </w:rPr>
          <w:fldChar w:fldCharType="end"/>
        </w:r>
      </w:hyperlink>
    </w:p>
    <w:p w14:paraId="137B39F0" w14:textId="4546AEFB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57" w:history="1">
        <w:r w:rsidR="00267C66" w:rsidRPr="00167E73">
          <w:rPr>
            <w:rStyle w:val="Hyperlink"/>
          </w:rPr>
          <w:t>5.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Konkurrenz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_Toc80015857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7</w:t>
        </w:r>
        <w:r w:rsidR="00267C66">
          <w:rPr>
            <w:webHidden/>
          </w:rPr>
          <w:fldChar w:fldCharType="end"/>
        </w:r>
      </w:hyperlink>
    </w:p>
    <w:p w14:paraId="796A595E" w14:textId="74E21A82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58" w:history="1">
        <w:r w:rsidR="00267C66" w:rsidRPr="00167E73">
          <w:rPr>
            <w:rStyle w:val="Hyperlink"/>
          </w:rPr>
          <w:t>6.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Marketing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_Toc80015858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8</w:t>
        </w:r>
        <w:r w:rsidR="00267C66">
          <w:rPr>
            <w:webHidden/>
          </w:rPr>
          <w:fldChar w:fldCharType="end"/>
        </w:r>
      </w:hyperlink>
    </w:p>
    <w:p w14:paraId="7FF3594A" w14:textId="34C31FEA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59" w:history="1">
        <w:r w:rsidR="00267C66" w:rsidRPr="00167E73">
          <w:rPr>
            <w:rStyle w:val="Hyperlink"/>
          </w:rPr>
          <w:t>7.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Produktion / Administration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_Toc80015859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9</w:t>
        </w:r>
        <w:r w:rsidR="00267C66">
          <w:rPr>
            <w:webHidden/>
          </w:rPr>
          <w:fldChar w:fldCharType="end"/>
        </w:r>
      </w:hyperlink>
    </w:p>
    <w:p w14:paraId="35B56CAF" w14:textId="204F8A3C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60" w:history="1">
        <w:r w:rsidR="00267C66" w:rsidRPr="00167E73">
          <w:rPr>
            <w:rStyle w:val="Hyperlink"/>
          </w:rPr>
          <w:t>8.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Standort / Infrastruktur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_Toc80015860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10</w:t>
        </w:r>
        <w:r w:rsidR="00267C66">
          <w:rPr>
            <w:webHidden/>
          </w:rPr>
          <w:fldChar w:fldCharType="end"/>
        </w:r>
      </w:hyperlink>
    </w:p>
    <w:p w14:paraId="0C1758B5" w14:textId="46C7A113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61" w:history="1">
        <w:r w:rsidR="00267C66" w:rsidRPr="00167E73">
          <w:rPr>
            <w:rStyle w:val="Hyperlink"/>
          </w:rPr>
          <w:t>9.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Management / Organisation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_Toc80015861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11</w:t>
        </w:r>
        <w:r w:rsidR="00267C66">
          <w:rPr>
            <w:webHidden/>
          </w:rPr>
          <w:fldChar w:fldCharType="end"/>
        </w:r>
      </w:hyperlink>
    </w:p>
    <w:p w14:paraId="76B2D724" w14:textId="6F794210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62" w:history="1">
        <w:r w:rsidR="00267C66" w:rsidRPr="00167E73">
          <w:rPr>
            <w:rStyle w:val="Hyperlink"/>
          </w:rPr>
          <w:t>10.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Risikoanalyse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_Toc80015862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12</w:t>
        </w:r>
        <w:r w:rsidR="00267C66">
          <w:rPr>
            <w:webHidden/>
          </w:rPr>
          <w:fldChar w:fldCharType="end"/>
        </w:r>
      </w:hyperlink>
    </w:p>
    <w:p w14:paraId="45F4738B" w14:textId="0D19EFD0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63" w:history="1">
        <w:r w:rsidR="00267C66" w:rsidRPr="00167E73">
          <w:rPr>
            <w:rStyle w:val="Hyperlink"/>
          </w:rPr>
          <w:t>11.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Finanzen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_Toc80015863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13</w:t>
        </w:r>
        <w:r w:rsidR="00267C66">
          <w:rPr>
            <w:webHidden/>
          </w:rPr>
          <w:fldChar w:fldCharType="end"/>
        </w:r>
      </w:hyperlink>
    </w:p>
    <w:p w14:paraId="4E0171E3" w14:textId="60A5714C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64" w:history="1">
        <w:r w:rsidR="00267C66" w:rsidRPr="00167E73">
          <w:rPr>
            <w:rStyle w:val="Hyperlink"/>
          </w:rPr>
          <w:t>12.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Aktionsplan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_Toc80015864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23</w:t>
        </w:r>
        <w:r w:rsidR="00267C66">
          <w:rPr>
            <w:webHidden/>
          </w:rPr>
          <w:fldChar w:fldCharType="end"/>
        </w:r>
      </w:hyperlink>
    </w:p>
    <w:p w14:paraId="287AFBDD" w14:textId="281670C4" w:rsidR="00267C66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hyperlink w:anchor="_Toc80015865" w:history="1">
        <w:r w:rsidR="00267C66" w:rsidRPr="00167E73">
          <w:rPr>
            <w:rStyle w:val="Hyperlink"/>
          </w:rPr>
          <w:t>13.</w:t>
        </w:r>
        <w:r w:rsidR="00267C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CH"/>
          </w:rPr>
          <w:tab/>
        </w:r>
        <w:r w:rsidR="00267C66" w:rsidRPr="00167E73">
          <w:rPr>
            <w:rStyle w:val="Hyperlink"/>
          </w:rPr>
          <w:t>Beilagen</w:t>
        </w:r>
        <w:r w:rsidR="00267C66">
          <w:rPr>
            <w:webHidden/>
          </w:rPr>
          <w:tab/>
        </w:r>
        <w:r w:rsidR="00267C66">
          <w:rPr>
            <w:webHidden/>
          </w:rPr>
          <w:fldChar w:fldCharType="begin"/>
        </w:r>
        <w:r w:rsidR="00267C66">
          <w:rPr>
            <w:webHidden/>
          </w:rPr>
          <w:instrText xml:space="preserve"> PAGEREF _Toc80015865 \h </w:instrText>
        </w:r>
        <w:r w:rsidR="00267C66">
          <w:rPr>
            <w:webHidden/>
          </w:rPr>
        </w:r>
        <w:r w:rsidR="00267C66">
          <w:rPr>
            <w:webHidden/>
          </w:rPr>
          <w:fldChar w:fldCharType="separate"/>
        </w:r>
        <w:r w:rsidR="00267C66">
          <w:rPr>
            <w:webHidden/>
          </w:rPr>
          <w:t>24</w:t>
        </w:r>
        <w:r w:rsidR="00267C66">
          <w:rPr>
            <w:webHidden/>
          </w:rPr>
          <w:fldChar w:fldCharType="end"/>
        </w:r>
      </w:hyperlink>
    </w:p>
    <w:p w14:paraId="75C27A33" w14:textId="111D246E" w:rsidR="00CF048E" w:rsidRDefault="00BC22B8" w:rsidP="00CF048E">
      <w:pPr>
        <w:rPr>
          <w:rFonts w:cs="Arial"/>
          <w:b/>
          <w:bCs/>
          <w:sz w:val="28"/>
          <w:szCs w:val="28"/>
        </w:rPr>
      </w:pPr>
      <w:r>
        <w:rPr>
          <w:rFonts w:cs="Arial"/>
        </w:rPr>
        <w:fldChar w:fldCharType="end"/>
      </w:r>
      <w:bookmarkStart w:id="42" w:name="_Toc78552439"/>
      <w:r w:rsidR="00CF048E">
        <w:br w:type="page"/>
      </w:r>
    </w:p>
    <w:p w14:paraId="373CADA3" w14:textId="107CBBB5" w:rsidR="00783A3C" w:rsidRPr="00783A3C" w:rsidRDefault="00783A3C" w:rsidP="005C2144">
      <w:pPr>
        <w:pStyle w:val="berschrift1"/>
      </w:pPr>
      <w:bookmarkStart w:id="43" w:name="_Toc80015853"/>
      <w:r w:rsidRPr="00783A3C">
        <w:t xml:space="preserve">1. </w:t>
      </w:r>
      <w:r>
        <w:tab/>
      </w:r>
      <w:r w:rsidRPr="00783A3C">
        <w:t>Zusammenfassung / Management Summary</w:t>
      </w:r>
      <w:bookmarkEnd w:id="42"/>
      <w:bookmarkEnd w:id="43"/>
    </w:p>
    <w:p w14:paraId="2DDE11F8" w14:textId="77777777" w:rsidR="00783A3C" w:rsidRPr="00A42AC6" w:rsidRDefault="00783A3C" w:rsidP="00783A3C">
      <w:pPr>
        <w:rPr>
          <w:rFonts w:cs="Arial"/>
          <w:b/>
          <w:bCs/>
          <w:i/>
          <w:iCs/>
          <w:color w:val="007BB0"/>
          <w:szCs w:val="20"/>
        </w:rPr>
      </w:pPr>
      <w:r w:rsidRPr="00A42AC6">
        <w:rPr>
          <w:rFonts w:cs="Arial"/>
          <w:b/>
          <w:color w:val="007BB0"/>
          <w:szCs w:val="20"/>
        </w:rPr>
        <w:t xml:space="preserve">Kurz und bündig auf zwei bis drei A4-Seiten, was das Unternehmen will und bezweckt </w:t>
      </w:r>
      <w:r w:rsidRPr="00A42AC6">
        <w:rPr>
          <w:i/>
          <w:iCs/>
          <w:color w:val="007BB0"/>
        </w:rPr>
        <w:t>(bei Geschäftserweiterung vor allem bezogen auf die neue Produktlinie resp. Dienstleistung)</w:t>
      </w:r>
    </w:p>
    <w:p w14:paraId="3B642312" w14:textId="77777777" w:rsidR="00783A3C" w:rsidRPr="0082582B" w:rsidRDefault="00783A3C" w:rsidP="00783A3C">
      <w:pPr>
        <w:rPr>
          <w:rFonts w:cs="Arial"/>
          <w:b/>
          <w:bCs/>
          <w:szCs w:val="20"/>
        </w:rPr>
      </w:pPr>
    </w:p>
    <w:p w14:paraId="0BA24A6D" w14:textId="77777777" w:rsidR="00783A3C" w:rsidRPr="0082582B" w:rsidRDefault="00783A3C" w:rsidP="00783A3C">
      <w:r w:rsidRPr="0082582B">
        <w:rPr>
          <w:b/>
          <w:bCs/>
        </w:rPr>
        <w:t>Mögliche Inhalte oder Unterkapitel:</w:t>
      </w:r>
      <w:r w:rsidRPr="0082582B">
        <w:t xml:space="preserve"> Geschäftsidee und Geschäftszweck / Produkte und Dienstleistungen / Kunden und Kundennutzen / Unternehmensstrategie und Unternehmensziele / Marktsituation und Marktübersicht / Erfolgsaussichten / Finanzbedarf und Verwendungszweck</w:t>
      </w:r>
    </w:p>
    <w:p w14:paraId="3C0D50B5" w14:textId="6C0DE5C0" w:rsidR="00883080" w:rsidRDefault="00883080" w:rsidP="00883080">
      <w:pPr>
        <w:spacing w:after="200" w:line="276" w:lineRule="auto"/>
        <w:rPr>
          <w:rFonts w:cs="Arial"/>
          <w:b/>
          <w:bCs/>
          <w:sz w:val="28"/>
          <w:szCs w:val="28"/>
        </w:rPr>
      </w:pPr>
    </w:p>
    <w:p w14:paraId="7CEF53C8" w14:textId="267B9255" w:rsidR="008C6D6F" w:rsidRPr="00833636" w:rsidRDefault="008C6D6F" w:rsidP="00AC1F91">
      <w:pPr>
        <w:rPr>
          <w:rFonts w:cs="Arial"/>
        </w:rPr>
      </w:pPr>
    </w:p>
    <w:p w14:paraId="046E1DB1" w14:textId="628B6387" w:rsidR="008C6D6F" w:rsidRPr="00575143" w:rsidRDefault="00317894" w:rsidP="005C2144">
      <w:pPr>
        <w:pStyle w:val="berschrift1"/>
      </w:pPr>
      <w:bookmarkStart w:id="44" w:name="_Toc78552440"/>
      <w:bookmarkStart w:id="45" w:name="_Toc80015854"/>
      <w:r>
        <w:t>2.</w:t>
      </w:r>
      <w:r w:rsidR="008C6D6F" w:rsidRPr="00575143">
        <w:tab/>
        <w:t>Unternehmen</w:t>
      </w:r>
      <w:bookmarkEnd w:id="0"/>
      <w:bookmarkEnd w:id="1"/>
      <w:bookmarkEnd w:id="2"/>
      <w:bookmarkEnd w:id="44"/>
      <w:bookmarkEnd w:id="45"/>
    </w:p>
    <w:p w14:paraId="0F75B07F" w14:textId="127C754B" w:rsidR="00FC42B4" w:rsidRPr="00A42AC6" w:rsidRDefault="00FC42B4" w:rsidP="00AC1F91">
      <w:pPr>
        <w:rPr>
          <w:b/>
          <w:bCs/>
          <w:color w:val="007BB0"/>
        </w:rPr>
      </w:pPr>
      <w:bookmarkStart w:id="46" w:name="_Toc468018184"/>
      <w:bookmarkStart w:id="47" w:name="_Toc473274835"/>
      <w:bookmarkStart w:id="48" w:name="_Toc473275035"/>
      <w:r w:rsidRPr="00A42AC6">
        <w:rPr>
          <w:b/>
          <w:bCs/>
          <w:color w:val="007BB0"/>
        </w:rPr>
        <w:t>Daten und Fakten zur Firma</w:t>
      </w:r>
    </w:p>
    <w:p w14:paraId="4BAC8A5F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3100BD86" w14:textId="0CC43E86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Mögliche Inhalte oder Unterkapitel:</w:t>
      </w:r>
      <w:r w:rsidRPr="0082582B">
        <w:t xml:space="preserve"> Unternehmensziele</w:t>
      </w:r>
      <w:bookmarkStart w:id="49" w:name="_Toc468018185"/>
      <w:bookmarkStart w:id="50" w:name="_Toc473274836"/>
      <w:bookmarkStart w:id="51" w:name="_Toc473275036"/>
      <w:bookmarkEnd w:id="46"/>
      <w:bookmarkEnd w:id="47"/>
      <w:bookmarkEnd w:id="48"/>
      <w:r w:rsidRPr="0082582B">
        <w:t xml:space="preserve"> / Unternehmensstrategie / Gründungsdatum</w:t>
      </w:r>
      <w:bookmarkStart w:id="52" w:name="_Toc468018186"/>
      <w:bookmarkStart w:id="53" w:name="_Toc473274837"/>
      <w:bookmarkStart w:id="54" w:name="_Toc473275037"/>
      <w:bookmarkEnd w:id="49"/>
      <w:bookmarkEnd w:id="50"/>
      <w:bookmarkEnd w:id="51"/>
      <w:r w:rsidRPr="0082582B">
        <w:t xml:space="preserve"> / Rechtsform der Firma</w:t>
      </w:r>
      <w:bookmarkStart w:id="55" w:name="_Toc468018187"/>
      <w:bookmarkStart w:id="56" w:name="_Toc473274838"/>
      <w:bookmarkStart w:id="57" w:name="_Toc473275038"/>
      <w:bookmarkEnd w:id="52"/>
      <w:bookmarkEnd w:id="53"/>
      <w:bookmarkEnd w:id="54"/>
      <w:r w:rsidRPr="0082582B">
        <w:t xml:space="preserve"> / Organe</w:t>
      </w:r>
      <w:bookmarkStart w:id="58" w:name="_Toc468018188"/>
      <w:bookmarkStart w:id="59" w:name="_Toc473274839"/>
      <w:bookmarkStart w:id="60" w:name="_Toc473275039"/>
      <w:bookmarkEnd w:id="55"/>
      <w:bookmarkEnd w:id="56"/>
      <w:bookmarkEnd w:id="57"/>
      <w:r w:rsidRPr="0082582B">
        <w:t xml:space="preserve"> der Firma / Organisation</w:t>
      </w:r>
      <w:bookmarkStart w:id="61" w:name="_Toc468018189"/>
      <w:bookmarkStart w:id="62" w:name="_Toc473274840"/>
      <w:bookmarkStart w:id="63" w:name="_Toc473275040"/>
      <w:bookmarkEnd w:id="58"/>
      <w:bookmarkEnd w:id="59"/>
      <w:bookmarkEnd w:id="60"/>
      <w:r w:rsidRPr="0082582B">
        <w:t xml:space="preserve"> der Firma</w:t>
      </w:r>
      <w:r w:rsidR="00C01F5E" w:rsidRPr="0082582B">
        <w:t xml:space="preserve"> (Verwaltungsrat, Aktionäre, Gesellschafter)</w:t>
      </w:r>
      <w:r w:rsidRPr="0082582B">
        <w:t xml:space="preserve"> / </w:t>
      </w:r>
      <w:bookmarkStart w:id="64" w:name="_Toc468018190"/>
      <w:bookmarkStart w:id="65" w:name="_Toc473274841"/>
      <w:bookmarkStart w:id="66" w:name="_Toc473275041"/>
      <w:bookmarkEnd w:id="61"/>
      <w:bookmarkEnd w:id="62"/>
      <w:bookmarkEnd w:id="63"/>
      <w:r w:rsidRPr="0082582B">
        <w:t>Wertvorstellungen, Unternehmensphilosophie</w:t>
      </w:r>
      <w:r w:rsidR="00C01F5E" w:rsidRPr="0082582B">
        <w:t>, Vision, Mission</w:t>
      </w:r>
      <w:r w:rsidRPr="0082582B">
        <w:t xml:space="preserve"> / Kooperationspartner, Beteiligungen</w:t>
      </w:r>
      <w:bookmarkStart w:id="67" w:name="_Toc468018191"/>
      <w:bookmarkStart w:id="68" w:name="_Toc473274842"/>
      <w:bookmarkStart w:id="69" w:name="_Toc473275042"/>
      <w:bookmarkEnd w:id="64"/>
      <w:bookmarkEnd w:id="65"/>
      <w:bookmarkEnd w:id="66"/>
      <w:r w:rsidRPr="0082582B">
        <w:t xml:space="preserve"> / Kapitalstruktur, Kapitalgeber</w:t>
      </w:r>
      <w:bookmarkStart w:id="70" w:name="_Toc468018192"/>
      <w:bookmarkStart w:id="71" w:name="_Toc473274843"/>
      <w:bookmarkStart w:id="72" w:name="_Toc473275043"/>
      <w:bookmarkEnd w:id="67"/>
      <w:bookmarkEnd w:id="68"/>
      <w:bookmarkEnd w:id="69"/>
      <w:r w:rsidRPr="0082582B">
        <w:t xml:space="preserve"> </w:t>
      </w:r>
      <w:bookmarkEnd w:id="70"/>
      <w:bookmarkEnd w:id="71"/>
      <w:bookmarkEnd w:id="72"/>
    </w:p>
    <w:p w14:paraId="047378CD" w14:textId="7DA6AA5D" w:rsidR="008C6D6F" w:rsidRPr="00833636" w:rsidRDefault="008C6D6F" w:rsidP="00AC1F91">
      <w:pPr>
        <w:rPr>
          <w:rFonts w:cs="Arial"/>
        </w:rPr>
      </w:pPr>
    </w:p>
    <w:p w14:paraId="5CEE1003" w14:textId="5ADF70C6" w:rsidR="008C6D6F" w:rsidRPr="00575143" w:rsidRDefault="00317894" w:rsidP="005C2144">
      <w:pPr>
        <w:pStyle w:val="berschrift1"/>
      </w:pPr>
      <w:bookmarkStart w:id="73" w:name="_Toc78552441"/>
      <w:bookmarkStart w:id="74" w:name="_Toc80015855"/>
      <w:r>
        <w:t>3.</w:t>
      </w:r>
      <w:r w:rsidR="008C6D6F" w:rsidRPr="00575143">
        <w:tab/>
        <w:t>Produkte</w:t>
      </w:r>
      <w:r w:rsidR="00556252">
        <w:t xml:space="preserve"> </w:t>
      </w:r>
      <w:r w:rsidR="008C6D6F" w:rsidRPr="00575143">
        <w:t>/</w:t>
      </w:r>
      <w:r w:rsidR="00556252">
        <w:t xml:space="preserve"> </w:t>
      </w:r>
      <w:r w:rsidR="008C6D6F" w:rsidRPr="00575143">
        <w:t>Dienstleistungen</w:t>
      </w:r>
      <w:bookmarkEnd w:id="3"/>
      <w:bookmarkEnd w:id="4"/>
      <w:bookmarkEnd w:id="5"/>
      <w:bookmarkEnd w:id="73"/>
      <w:bookmarkEnd w:id="74"/>
    </w:p>
    <w:p w14:paraId="33E91E21" w14:textId="35454D55" w:rsidR="00FC42B4" w:rsidRPr="00A42AC6" w:rsidRDefault="00FC42B4" w:rsidP="00AC1F91">
      <w:pPr>
        <w:rPr>
          <w:b/>
          <w:bCs/>
          <w:color w:val="007BB0"/>
        </w:rPr>
      </w:pPr>
      <w:bookmarkStart w:id="75" w:name="_Toc468018194"/>
      <w:bookmarkStart w:id="76" w:name="_Toc473274845"/>
      <w:bookmarkStart w:id="77" w:name="_Toc473275045"/>
      <w:r w:rsidRPr="00A42AC6">
        <w:rPr>
          <w:b/>
          <w:bCs/>
          <w:color w:val="007BB0"/>
        </w:rPr>
        <w:t>Unterschiede der eigenen Marktleistung gegenüber der Konkurrenz</w:t>
      </w:r>
    </w:p>
    <w:p w14:paraId="3EB48228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1135A611" w14:textId="2DF20EED" w:rsidR="008C6D6F" w:rsidRDefault="008C6D6F" w:rsidP="00AC1F91">
      <w:pPr>
        <w:rPr>
          <w:b/>
          <w:bCs/>
        </w:rPr>
      </w:pPr>
      <w:r w:rsidRPr="00AC1F91">
        <w:rPr>
          <w:b/>
          <w:bCs/>
        </w:rPr>
        <w:t xml:space="preserve">Mögliche Inhalte oder Unterkapitel: </w:t>
      </w:r>
    </w:p>
    <w:p w14:paraId="3A335E22" w14:textId="77777777" w:rsidR="00D33224" w:rsidRPr="00AC1F91" w:rsidRDefault="00D33224" w:rsidP="00AC1F91">
      <w:pPr>
        <w:rPr>
          <w:b/>
          <w:bCs/>
        </w:rPr>
      </w:pPr>
    </w:p>
    <w:p w14:paraId="523097FE" w14:textId="5FAF157E" w:rsidR="008C6D6F" w:rsidRDefault="008C6D6F" w:rsidP="00AC1F91">
      <w:r w:rsidRPr="00AC1F91">
        <w:rPr>
          <w:b/>
          <w:bCs/>
        </w:rPr>
        <w:t>Allgemein:</w:t>
      </w:r>
      <w:r w:rsidRPr="0082582B">
        <w:t xml:space="preserve"> Beschreibung der Produkte oder Dienstleistungen</w:t>
      </w:r>
      <w:bookmarkStart w:id="78" w:name="_Toc468018195"/>
      <w:bookmarkStart w:id="79" w:name="_Toc473274846"/>
      <w:bookmarkStart w:id="80" w:name="_Toc473275046"/>
      <w:bookmarkEnd w:id="75"/>
      <w:bookmarkEnd w:id="76"/>
      <w:bookmarkEnd w:id="77"/>
      <w:r w:rsidRPr="0082582B">
        <w:t xml:space="preserve"> / Kundennutzen, Kundenbedürfnis</w:t>
      </w:r>
      <w:bookmarkStart w:id="81" w:name="_Toc468018196"/>
      <w:bookmarkStart w:id="82" w:name="_Toc473274847"/>
      <w:bookmarkStart w:id="83" w:name="_Toc473275047"/>
      <w:bookmarkEnd w:id="78"/>
      <w:bookmarkEnd w:id="79"/>
      <w:bookmarkEnd w:id="80"/>
      <w:r w:rsidRPr="0082582B">
        <w:t xml:space="preserve"> / Stärken, Schwächen</w:t>
      </w:r>
      <w:bookmarkStart w:id="84" w:name="_Toc468018197"/>
      <w:bookmarkStart w:id="85" w:name="_Toc473274848"/>
      <w:bookmarkStart w:id="86" w:name="_Toc473275048"/>
      <w:bookmarkEnd w:id="81"/>
      <w:bookmarkEnd w:id="82"/>
      <w:bookmarkEnd w:id="83"/>
      <w:r w:rsidRPr="0082582B">
        <w:t xml:space="preserve"> / Bestehende Schutzrechte</w:t>
      </w:r>
      <w:r w:rsidR="00C01F5E" w:rsidRPr="0082582B">
        <w:t xml:space="preserve"> (Patente, Marken, Design)</w:t>
      </w:r>
      <w:r w:rsidRPr="0082582B">
        <w:t>, Lizenzen</w:t>
      </w:r>
      <w:bookmarkStart w:id="87" w:name="_Toc468018198"/>
      <w:bookmarkStart w:id="88" w:name="_Toc473274849"/>
      <w:bookmarkStart w:id="89" w:name="_Toc473275049"/>
      <w:bookmarkEnd w:id="84"/>
      <w:bookmarkEnd w:id="85"/>
      <w:bookmarkEnd w:id="86"/>
      <w:r w:rsidRPr="0082582B">
        <w:t xml:space="preserve"> / Zulassungsbeschränkungen, nötige Bewilligunge</w:t>
      </w:r>
      <w:bookmarkStart w:id="90" w:name="_Toc468018199"/>
      <w:bookmarkStart w:id="91" w:name="_Toc473274850"/>
      <w:bookmarkStart w:id="92" w:name="_Toc473275050"/>
      <w:bookmarkEnd w:id="87"/>
      <w:bookmarkEnd w:id="88"/>
      <w:bookmarkEnd w:id="89"/>
      <w:r w:rsidRPr="0082582B">
        <w:t>n</w:t>
      </w:r>
    </w:p>
    <w:p w14:paraId="5AD86621" w14:textId="77777777" w:rsidR="00D33224" w:rsidRPr="0082582B" w:rsidRDefault="00D33224" w:rsidP="00AC1F91">
      <w:pPr>
        <w:rPr>
          <w:b/>
          <w:bCs/>
        </w:rPr>
      </w:pPr>
    </w:p>
    <w:p w14:paraId="2D43BF7F" w14:textId="3C25EDBD" w:rsidR="008C6D6F" w:rsidRDefault="008C6D6F" w:rsidP="00AC1F91">
      <w:r w:rsidRPr="00AC1F91">
        <w:rPr>
          <w:b/>
          <w:bCs/>
        </w:rPr>
        <w:t>Bei bestehenden Produkten oder Dienstleistungen:</w:t>
      </w:r>
      <w:r w:rsidRPr="0082582B">
        <w:t xml:space="preserve"> </w:t>
      </w:r>
      <w:r w:rsidR="00FC42B4" w:rsidRPr="0082582B">
        <w:t xml:space="preserve">Skizzen, </w:t>
      </w:r>
      <w:r w:rsidRPr="0082582B">
        <w:t>Fotos, Videoaufnahmen / Phase im Produktlebenszyklus</w:t>
      </w:r>
      <w:bookmarkStart w:id="93" w:name="_Toc468018200"/>
      <w:bookmarkStart w:id="94" w:name="_Toc473274851"/>
      <w:bookmarkStart w:id="95" w:name="_Toc473275051"/>
      <w:bookmarkEnd w:id="90"/>
      <w:bookmarkEnd w:id="91"/>
      <w:bookmarkEnd w:id="92"/>
      <w:r w:rsidRPr="0082582B">
        <w:t xml:space="preserve"> / Abgrenzung zu Konkurrenzprodukten, Wettbewerbsvorteile, Neuheiten</w:t>
      </w:r>
      <w:bookmarkStart w:id="96" w:name="_Toc468018201"/>
      <w:bookmarkStart w:id="97" w:name="_Toc473274852"/>
      <w:bookmarkStart w:id="98" w:name="_Toc473275052"/>
      <w:bookmarkEnd w:id="93"/>
      <w:bookmarkEnd w:id="94"/>
      <w:bookmarkEnd w:id="95"/>
    </w:p>
    <w:p w14:paraId="161E2F9F" w14:textId="77777777" w:rsidR="00D33224" w:rsidRPr="0082582B" w:rsidRDefault="00D33224" w:rsidP="00AC1F91">
      <w:pPr>
        <w:rPr>
          <w:b/>
          <w:bCs/>
        </w:rPr>
      </w:pPr>
    </w:p>
    <w:p w14:paraId="1B1624E9" w14:textId="66AF76D7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Bei neuen Produkten oder Dienstleistungen:</w:t>
      </w:r>
      <w:r w:rsidRPr="0082582B">
        <w:t xml:space="preserve"> Kosten und Zeitaufwand bis zur Markteinführung</w:t>
      </w:r>
      <w:bookmarkStart w:id="99" w:name="_Toc468018202"/>
      <w:bookmarkStart w:id="100" w:name="_Toc473274853"/>
      <w:bookmarkStart w:id="101" w:name="_Toc473275053"/>
      <w:bookmarkEnd w:id="96"/>
      <w:bookmarkEnd w:id="97"/>
      <w:bookmarkEnd w:id="98"/>
      <w:r w:rsidRPr="0082582B">
        <w:t xml:space="preserve"> / Entwicklungsstand</w:t>
      </w:r>
      <w:bookmarkStart w:id="102" w:name="_Toc468018203"/>
      <w:bookmarkStart w:id="103" w:name="_Toc473274854"/>
      <w:bookmarkStart w:id="104" w:name="_Toc473275054"/>
      <w:bookmarkEnd w:id="99"/>
      <w:bookmarkEnd w:id="100"/>
      <w:bookmarkEnd w:id="101"/>
      <w:r w:rsidRPr="0082582B">
        <w:t xml:space="preserve"> / Chancen und Risiken</w:t>
      </w:r>
      <w:bookmarkEnd w:id="102"/>
      <w:bookmarkEnd w:id="103"/>
      <w:bookmarkEnd w:id="104"/>
    </w:p>
    <w:p w14:paraId="3B92B3D8" w14:textId="77777777" w:rsidR="008C6D6F" w:rsidRPr="00833636" w:rsidRDefault="008C6D6F" w:rsidP="00AC1F91">
      <w:pPr>
        <w:rPr>
          <w:rFonts w:cs="Arial"/>
        </w:rPr>
      </w:pPr>
    </w:p>
    <w:p w14:paraId="060A3DF7" w14:textId="35E5DD7A" w:rsidR="008C6D6F" w:rsidRPr="00575143" w:rsidRDefault="00317894" w:rsidP="005C2144">
      <w:pPr>
        <w:pStyle w:val="berschrift1"/>
      </w:pPr>
      <w:bookmarkStart w:id="105" w:name="_Toc78552442"/>
      <w:bookmarkStart w:id="106" w:name="_Toc80015856"/>
      <w:r>
        <w:t>4.</w:t>
      </w:r>
      <w:r w:rsidR="008C6D6F" w:rsidRPr="00575143">
        <w:tab/>
        <w:t>M</w:t>
      </w:r>
      <w:bookmarkEnd w:id="6"/>
      <w:bookmarkEnd w:id="7"/>
      <w:bookmarkEnd w:id="8"/>
      <w:r w:rsidR="008C6D6F" w:rsidRPr="00575143">
        <w:t>arkt</w:t>
      </w:r>
      <w:r w:rsidR="00556252">
        <w:t xml:space="preserve"> </w:t>
      </w:r>
      <w:r w:rsidR="008C6D6F" w:rsidRPr="00575143">
        <w:t>/</w:t>
      </w:r>
      <w:r w:rsidR="00556252">
        <w:t xml:space="preserve"> </w:t>
      </w:r>
      <w:r w:rsidR="008C6D6F" w:rsidRPr="00575143">
        <w:t>Kunden</w:t>
      </w:r>
      <w:bookmarkEnd w:id="105"/>
      <w:bookmarkEnd w:id="106"/>
    </w:p>
    <w:p w14:paraId="51F7CDB3" w14:textId="3AC7FBE6" w:rsidR="00FC42B4" w:rsidRPr="00A42AC6" w:rsidRDefault="00FC42B4" w:rsidP="00AC1F91">
      <w:pPr>
        <w:rPr>
          <w:b/>
          <w:bCs/>
          <w:color w:val="007BB0"/>
        </w:rPr>
      </w:pPr>
      <w:bookmarkStart w:id="107" w:name="_Toc468018206"/>
      <w:bookmarkStart w:id="108" w:name="_Toc473274857"/>
      <w:bookmarkStart w:id="109" w:name="_Toc473275057"/>
      <w:r w:rsidRPr="00A42AC6">
        <w:rPr>
          <w:b/>
          <w:bCs/>
          <w:color w:val="007BB0"/>
        </w:rPr>
        <w:t>Detaillierte Marktübersicht; Angaben mit Zahlen, Franken, Prozenten, Einhei</w:t>
      </w:r>
      <w:r w:rsidR="00EF341F" w:rsidRPr="00A42AC6">
        <w:rPr>
          <w:b/>
          <w:bCs/>
          <w:color w:val="007BB0"/>
        </w:rPr>
        <w:t xml:space="preserve">ten </w:t>
      </w:r>
      <w:r w:rsidRPr="00A42AC6">
        <w:rPr>
          <w:b/>
          <w:bCs/>
          <w:color w:val="007BB0"/>
        </w:rPr>
        <w:t>(belegt mit verlässlichen Quellenangaben und visuell anschaulich aufbereitet)</w:t>
      </w:r>
    </w:p>
    <w:p w14:paraId="25178484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1C958C7F" w14:textId="194758C9" w:rsidR="008C6D6F" w:rsidRPr="00694C4F" w:rsidRDefault="008C6D6F" w:rsidP="00694C4F">
      <w:pPr>
        <w:rPr>
          <w:rFonts w:cs="Arial"/>
          <w:szCs w:val="20"/>
        </w:rPr>
      </w:pPr>
      <w:r w:rsidRPr="0082582B">
        <w:rPr>
          <w:rFonts w:cs="Arial"/>
          <w:b/>
          <w:szCs w:val="20"/>
        </w:rPr>
        <w:t>Mögliche Inhalte oder Unterkapitel:</w:t>
      </w:r>
      <w:r w:rsidRPr="0082582B">
        <w:rPr>
          <w:rFonts w:cs="Arial"/>
          <w:szCs w:val="20"/>
        </w:rPr>
        <w:t xml:space="preserve"> </w:t>
      </w:r>
      <w:bookmarkEnd w:id="107"/>
      <w:bookmarkEnd w:id="108"/>
      <w:bookmarkEnd w:id="109"/>
      <w:r w:rsidR="00E819A5" w:rsidRPr="0082582B">
        <w:rPr>
          <w:rFonts w:cs="Arial"/>
          <w:szCs w:val="20"/>
        </w:rPr>
        <w:t>Übersicht über den Gesamtmarkt / Anvisierter Markt / Marktpositionierung / Markttrends, Marktentwicklungen / Struktur der Kunden, Käufer / Kaufmotive / Markthürden / Relevante Umweltfaktoren</w:t>
      </w:r>
    </w:p>
    <w:p w14:paraId="303BA28E" w14:textId="77777777" w:rsidR="008C6D6F" w:rsidRPr="00833636" w:rsidRDefault="008C6D6F" w:rsidP="00AC1F91">
      <w:pPr>
        <w:rPr>
          <w:rFonts w:cs="Arial"/>
        </w:rPr>
      </w:pPr>
    </w:p>
    <w:p w14:paraId="7AD7E0D2" w14:textId="6178099A" w:rsidR="008C6D6F" w:rsidRPr="00575143" w:rsidRDefault="00317894" w:rsidP="005C2144">
      <w:pPr>
        <w:pStyle w:val="berschrift1"/>
      </w:pPr>
      <w:bookmarkStart w:id="110" w:name="_Toc78552443"/>
      <w:bookmarkStart w:id="111" w:name="_Toc80015857"/>
      <w:r>
        <w:t>5.</w:t>
      </w:r>
      <w:r w:rsidR="008C6D6F" w:rsidRPr="00575143">
        <w:tab/>
        <w:t>Konkurrenz</w:t>
      </w:r>
      <w:bookmarkEnd w:id="9"/>
      <w:bookmarkEnd w:id="10"/>
      <w:bookmarkEnd w:id="11"/>
      <w:bookmarkEnd w:id="110"/>
      <w:bookmarkEnd w:id="111"/>
    </w:p>
    <w:p w14:paraId="46D8E42E" w14:textId="255B1301" w:rsidR="00FC42B4" w:rsidRPr="00A42AC6" w:rsidRDefault="00FC42B4" w:rsidP="00AC1F91">
      <w:pPr>
        <w:rPr>
          <w:b/>
          <w:bCs/>
          <w:color w:val="007BB0"/>
        </w:rPr>
      </w:pPr>
      <w:bookmarkStart w:id="112" w:name="_Toc468018214"/>
      <w:bookmarkStart w:id="113" w:name="_Toc473274865"/>
      <w:bookmarkStart w:id="114" w:name="_Toc473275065"/>
      <w:r w:rsidRPr="00A42AC6">
        <w:rPr>
          <w:b/>
          <w:bCs/>
          <w:color w:val="007BB0"/>
        </w:rPr>
        <w:t xml:space="preserve">Analyse der Konkurrenz und </w:t>
      </w:r>
      <w:r w:rsidR="00E06BD6" w:rsidRPr="00A42AC6">
        <w:rPr>
          <w:b/>
          <w:bCs/>
          <w:color w:val="007BB0"/>
        </w:rPr>
        <w:t xml:space="preserve">Abgrenzung des eigenen Unternehmens gegenüber </w:t>
      </w:r>
      <w:r w:rsidR="00D33224" w:rsidRPr="00A42AC6">
        <w:rPr>
          <w:b/>
          <w:bCs/>
          <w:color w:val="007BB0"/>
        </w:rPr>
        <w:br/>
      </w:r>
      <w:r w:rsidR="00E06BD6" w:rsidRPr="00A42AC6">
        <w:rPr>
          <w:b/>
          <w:bCs/>
          <w:color w:val="007BB0"/>
        </w:rPr>
        <w:t>der Konkurrenz</w:t>
      </w:r>
    </w:p>
    <w:p w14:paraId="00DB0974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09B69759" w14:textId="4EDB5F4C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Mögliche Inhalte oder Unterkapitel:</w:t>
      </w:r>
      <w:r w:rsidRPr="0082582B">
        <w:t xml:space="preserve"> Direkte und indirekte Konkurrenten</w:t>
      </w:r>
      <w:bookmarkStart w:id="115" w:name="_Toc468018215"/>
      <w:bookmarkStart w:id="116" w:name="_Toc473274866"/>
      <w:bookmarkStart w:id="117" w:name="_Toc473275066"/>
      <w:bookmarkEnd w:id="112"/>
      <w:bookmarkEnd w:id="113"/>
      <w:bookmarkEnd w:id="114"/>
      <w:r w:rsidRPr="0082582B">
        <w:t xml:space="preserve"> / </w:t>
      </w:r>
      <w:r w:rsidR="00E819A5" w:rsidRPr="0082582B">
        <w:t xml:space="preserve">Marktpositionierung / </w:t>
      </w:r>
      <w:r w:rsidRPr="0082582B">
        <w:t>Marktanteile</w:t>
      </w:r>
      <w:bookmarkStart w:id="118" w:name="_Toc468018216"/>
      <w:bookmarkStart w:id="119" w:name="_Toc473274867"/>
      <w:bookmarkStart w:id="120" w:name="_Toc473275067"/>
      <w:bookmarkEnd w:id="115"/>
      <w:bookmarkEnd w:id="116"/>
      <w:bookmarkEnd w:id="117"/>
      <w:r w:rsidRPr="0082582B">
        <w:t xml:space="preserve"> / Produktvergleich</w:t>
      </w:r>
      <w:bookmarkStart w:id="121" w:name="_Toc468018217"/>
      <w:bookmarkStart w:id="122" w:name="_Toc473274868"/>
      <w:bookmarkStart w:id="123" w:name="_Toc473275068"/>
      <w:bookmarkEnd w:id="118"/>
      <w:bookmarkEnd w:id="119"/>
      <w:bookmarkEnd w:id="120"/>
      <w:r w:rsidRPr="0082582B">
        <w:t xml:space="preserve"> / Stärken, Schwächen</w:t>
      </w:r>
      <w:bookmarkStart w:id="124" w:name="_Toc468018218"/>
      <w:bookmarkStart w:id="125" w:name="_Toc473274869"/>
      <w:bookmarkStart w:id="126" w:name="_Toc473275069"/>
      <w:bookmarkEnd w:id="121"/>
      <w:bookmarkEnd w:id="122"/>
      <w:bookmarkEnd w:id="123"/>
      <w:r w:rsidRPr="0082582B">
        <w:t xml:space="preserve"> / Vertriebskanäle</w:t>
      </w:r>
      <w:bookmarkStart w:id="127" w:name="_Toc468018219"/>
      <w:bookmarkStart w:id="128" w:name="_Toc473274870"/>
      <w:bookmarkStart w:id="129" w:name="_Toc473275070"/>
      <w:bookmarkEnd w:id="124"/>
      <w:bookmarkEnd w:id="125"/>
      <w:bookmarkEnd w:id="126"/>
      <w:r w:rsidR="00FC42B4" w:rsidRPr="0082582B">
        <w:t>, Distributionskonzepte</w:t>
      </w:r>
      <w:r w:rsidRPr="0082582B">
        <w:t xml:space="preserve"> / </w:t>
      </w:r>
      <w:r w:rsidR="00FC42B4" w:rsidRPr="0082582B">
        <w:t>Geschäftss</w:t>
      </w:r>
      <w:r w:rsidRPr="0082582B">
        <w:t>trategien der Konkurrenten</w:t>
      </w:r>
      <w:bookmarkEnd w:id="127"/>
      <w:bookmarkEnd w:id="128"/>
      <w:bookmarkEnd w:id="129"/>
      <w:r w:rsidRPr="0082582B">
        <w:t xml:space="preserve"> / Abgrenzung zum eigenen Unternehmen</w:t>
      </w:r>
    </w:p>
    <w:p w14:paraId="3CD8F49E" w14:textId="77777777" w:rsidR="008C6D6F" w:rsidRPr="00833636" w:rsidRDefault="008C6D6F" w:rsidP="00AC1F91">
      <w:pPr>
        <w:rPr>
          <w:rFonts w:cs="Arial"/>
        </w:rPr>
      </w:pPr>
    </w:p>
    <w:p w14:paraId="6A2D2F95" w14:textId="3FE8DA5E" w:rsidR="008C6D6F" w:rsidRPr="00575143" w:rsidRDefault="00317894" w:rsidP="005C2144">
      <w:pPr>
        <w:pStyle w:val="berschrift1"/>
      </w:pPr>
      <w:bookmarkStart w:id="130" w:name="_Toc78552444"/>
      <w:bookmarkStart w:id="131" w:name="_Toc80015858"/>
      <w:r>
        <w:t>6.</w:t>
      </w:r>
      <w:r w:rsidR="008C6D6F" w:rsidRPr="00575143">
        <w:tab/>
        <w:t>Marketing</w:t>
      </w:r>
      <w:bookmarkEnd w:id="12"/>
      <w:bookmarkEnd w:id="13"/>
      <w:bookmarkEnd w:id="14"/>
      <w:bookmarkEnd w:id="130"/>
      <w:bookmarkEnd w:id="131"/>
    </w:p>
    <w:p w14:paraId="62874D54" w14:textId="31F4C6E9" w:rsidR="00FC42B4" w:rsidRDefault="00FC42B4" w:rsidP="00AC1F91">
      <w:pPr>
        <w:rPr>
          <w:b/>
          <w:bCs/>
          <w:color w:val="808080" w:themeColor="background1" w:themeShade="80"/>
        </w:rPr>
      </w:pPr>
      <w:bookmarkStart w:id="132" w:name="_Toc468018221"/>
      <w:bookmarkStart w:id="133" w:name="_Toc473274872"/>
      <w:bookmarkStart w:id="134" w:name="_Toc473275072"/>
      <w:r w:rsidRPr="00A42AC6">
        <w:rPr>
          <w:b/>
          <w:bCs/>
          <w:color w:val="007BB0"/>
        </w:rPr>
        <w:t>Wie und mit welchen Instrumenten</w:t>
      </w:r>
      <w:r w:rsidR="00EF341F" w:rsidRPr="00A42AC6">
        <w:rPr>
          <w:b/>
          <w:bCs/>
          <w:color w:val="007BB0"/>
        </w:rPr>
        <w:t xml:space="preserve"> </w:t>
      </w:r>
      <w:r w:rsidRPr="00A42AC6">
        <w:rPr>
          <w:b/>
          <w:bCs/>
          <w:color w:val="007BB0"/>
        </w:rPr>
        <w:t>werden die Produkte oder Dienstleistungen verkauft?</w:t>
      </w:r>
    </w:p>
    <w:p w14:paraId="167F9F4E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7BAE866C" w14:textId="0608E7D8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Mögliche Inhalte oder Unterkapitel:</w:t>
      </w:r>
      <w:r w:rsidRPr="0082582B">
        <w:t xml:space="preserve"> Marketingstrategie, Marketingkonzept</w:t>
      </w:r>
      <w:bookmarkStart w:id="135" w:name="_Toc468018222"/>
      <w:bookmarkStart w:id="136" w:name="_Toc473274873"/>
      <w:bookmarkStart w:id="137" w:name="_Toc473275073"/>
      <w:bookmarkEnd w:id="132"/>
      <w:bookmarkEnd w:id="133"/>
      <w:bookmarkEnd w:id="134"/>
      <w:r w:rsidRPr="0082582B">
        <w:t xml:space="preserve"> / Produkt- und Sortimentspolitik</w:t>
      </w:r>
      <w:bookmarkStart w:id="138" w:name="_Toc468018223"/>
      <w:bookmarkStart w:id="139" w:name="_Toc473274874"/>
      <w:bookmarkStart w:id="140" w:name="_Toc473275074"/>
      <w:bookmarkEnd w:id="135"/>
      <w:bookmarkEnd w:id="136"/>
      <w:bookmarkEnd w:id="137"/>
      <w:r w:rsidRPr="0082582B">
        <w:t xml:space="preserve"> / Preispolitik, Preisgestaltung</w:t>
      </w:r>
      <w:bookmarkStart w:id="141" w:name="_Toc468018224"/>
      <w:bookmarkStart w:id="142" w:name="_Toc473274875"/>
      <w:bookmarkStart w:id="143" w:name="_Toc473275075"/>
      <w:bookmarkEnd w:id="138"/>
      <w:bookmarkEnd w:id="139"/>
      <w:bookmarkEnd w:id="140"/>
      <w:r w:rsidRPr="0082582B">
        <w:t xml:space="preserve"> / Kommunikationspolitik</w:t>
      </w:r>
      <w:bookmarkStart w:id="144" w:name="_Toc467181206"/>
      <w:bookmarkStart w:id="145" w:name="_Toc468018225"/>
      <w:bookmarkStart w:id="146" w:name="_Toc473274876"/>
      <w:bookmarkStart w:id="147" w:name="_Toc473275076"/>
      <w:bookmarkEnd w:id="141"/>
      <w:bookmarkEnd w:id="142"/>
      <w:bookmarkEnd w:id="143"/>
      <w:r w:rsidRPr="0082582B">
        <w:t xml:space="preserve"> (Verkauf</w:t>
      </w:r>
      <w:bookmarkStart w:id="148" w:name="_Toc467181207"/>
      <w:bookmarkStart w:id="149" w:name="_Toc468018226"/>
      <w:bookmarkStart w:id="150" w:name="_Toc473274877"/>
      <w:bookmarkStart w:id="151" w:name="_Toc473275077"/>
      <w:bookmarkEnd w:id="144"/>
      <w:bookmarkEnd w:id="145"/>
      <w:bookmarkEnd w:id="146"/>
      <w:bookmarkEnd w:id="147"/>
      <w:r w:rsidRPr="0082582B">
        <w:t>, Verkaufsförderung</w:t>
      </w:r>
      <w:bookmarkStart w:id="152" w:name="_Toc467181208"/>
      <w:bookmarkStart w:id="153" w:name="_Toc468018227"/>
      <w:bookmarkStart w:id="154" w:name="_Toc473274878"/>
      <w:bookmarkStart w:id="155" w:name="_Toc473275078"/>
      <w:bookmarkEnd w:id="148"/>
      <w:bookmarkEnd w:id="149"/>
      <w:bookmarkEnd w:id="150"/>
      <w:bookmarkEnd w:id="151"/>
      <w:r w:rsidRPr="0082582B">
        <w:t>, Werbung</w:t>
      </w:r>
      <w:bookmarkStart w:id="156" w:name="_Toc467181209"/>
      <w:bookmarkStart w:id="157" w:name="_Toc468018228"/>
      <w:bookmarkStart w:id="158" w:name="_Toc473274879"/>
      <w:bookmarkStart w:id="159" w:name="_Toc473275079"/>
      <w:bookmarkEnd w:id="152"/>
      <w:bookmarkEnd w:id="153"/>
      <w:bookmarkEnd w:id="154"/>
      <w:bookmarkEnd w:id="155"/>
      <w:r w:rsidRPr="0082582B">
        <w:t>, Öffentlichkeitsarbeit</w:t>
      </w:r>
      <w:bookmarkEnd w:id="156"/>
      <w:bookmarkEnd w:id="157"/>
      <w:bookmarkEnd w:id="158"/>
      <w:bookmarkEnd w:id="159"/>
      <w:r w:rsidRPr="0082582B">
        <w:t>)</w:t>
      </w:r>
      <w:bookmarkStart w:id="160" w:name="_Toc468018229"/>
      <w:bookmarkStart w:id="161" w:name="_Toc473274880"/>
      <w:bookmarkStart w:id="162" w:name="_Toc473275080"/>
      <w:r w:rsidRPr="0082582B">
        <w:t xml:space="preserve"> / Vertriebspolitik</w:t>
      </w:r>
      <w:bookmarkEnd w:id="160"/>
      <w:bookmarkEnd w:id="161"/>
      <w:bookmarkEnd w:id="162"/>
    </w:p>
    <w:p w14:paraId="7167E78D" w14:textId="77777777" w:rsidR="008C6D6F" w:rsidRPr="00833636" w:rsidRDefault="008C6D6F" w:rsidP="00AC1F91">
      <w:pPr>
        <w:rPr>
          <w:rFonts w:cs="Arial"/>
        </w:rPr>
      </w:pPr>
    </w:p>
    <w:p w14:paraId="3A2AF20D" w14:textId="4EF0B4DA" w:rsidR="008C6D6F" w:rsidRPr="00575143" w:rsidRDefault="00317894" w:rsidP="005C2144">
      <w:pPr>
        <w:pStyle w:val="berschrift1"/>
      </w:pPr>
      <w:bookmarkStart w:id="163" w:name="_Toc78552445"/>
      <w:bookmarkStart w:id="164" w:name="_Toc80015859"/>
      <w:r>
        <w:t>7.</w:t>
      </w:r>
      <w:r w:rsidR="008C6D6F" w:rsidRPr="00575143">
        <w:tab/>
      </w:r>
      <w:r w:rsidR="008C6D6F" w:rsidRPr="005C2144">
        <w:t>Produktion</w:t>
      </w:r>
      <w:r w:rsidR="00556252">
        <w:t xml:space="preserve"> </w:t>
      </w:r>
      <w:r w:rsidR="008C6D6F" w:rsidRPr="00575143">
        <w:t>/</w:t>
      </w:r>
      <w:r w:rsidR="00556252">
        <w:t xml:space="preserve"> </w:t>
      </w:r>
      <w:r w:rsidR="008C6D6F" w:rsidRPr="00575143">
        <w:t>Administration</w:t>
      </w:r>
      <w:bookmarkEnd w:id="15"/>
      <w:bookmarkEnd w:id="16"/>
      <w:bookmarkEnd w:id="17"/>
      <w:bookmarkEnd w:id="163"/>
      <w:bookmarkEnd w:id="164"/>
    </w:p>
    <w:p w14:paraId="1C94B0DF" w14:textId="390F31D4" w:rsidR="00FC42B4" w:rsidRDefault="00FC42B4" w:rsidP="00AC1F91">
      <w:pPr>
        <w:rPr>
          <w:b/>
          <w:bCs/>
          <w:color w:val="808080" w:themeColor="background1" w:themeShade="80"/>
        </w:rPr>
      </w:pPr>
      <w:bookmarkStart w:id="165" w:name="_Toc468018231"/>
      <w:bookmarkStart w:id="166" w:name="_Toc473274882"/>
      <w:bookmarkStart w:id="167" w:name="_Toc473275082"/>
      <w:r w:rsidRPr="00A42AC6">
        <w:rPr>
          <w:b/>
          <w:bCs/>
          <w:color w:val="007BB0"/>
        </w:rPr>
        <w:t>Angaben zur Produktionsstrategie</w:t>
      </w:r>
    </w:p>
    <w:p w14:paraId="16F7583A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0F520DD1" w14:textId="2A00641E" w:rsidR="008C6D6F" w:rsidRDefault="008C6D6F" w:rsidP="00AC1F91">
      <w:pPr>
        <w:rPr>
          <w:b/>
          <w:bCs/>
        </w:rPr>
      </w:pPr>
      <w:r w:rsidRPr="00AC1F91">
        <w:rPr>
          <w:b/>
          <w:bCs/>
        </w:rPr>
        <w:t xml:space="preserve">Mögliche Inhalte oder Unterkapitel: </w:t>
      </w:r>
    </w:p>
    <w:p w14:paraId="6C0D8B78" w14:textId="77777777" w:rsidR="00D33224" w:rsidRPr="00AC1F91" w:rsidRDefault="00D33224" w:rsidP="00AC1F91">
      <w:pPr>
        <w:rPr>
          <w:b/>
          <w:bCs/>
        </w:rPr>
      </w:pPr>
    </w:p>
    <w:p w14:paraId="59E8C43F" w14:textId="5EAC59C0" w:rsidR="008C6D6F" w:rsidRDefault="008C6D6F" w:rsidP="00AC1F91">
      <w:r w:rsidRPr="00AC1F91">
        <w:rPr>
          <w:b/>
          <w:bCs/>
        </w:rPr>
        <w:t>Eigenproduktion:</w:t>
      </w:r>
      <w:r w:rsidRPr="0082582B">
        <w:t xml:space="preserve"> Intern hergestellte </w:t>
      </w:r>
      <w:r w:rsidR="00FC42B4" w:rsidRPr="0082582B">
        <w:t xml:space="preserve">Produkte </w:t>
      </w:r>
      <w:r w:rsidRPr="0082582B">
        <w:t>oder Dienstleistungen</w:t>
      </w:r>
      <w:bookmarkStart w:id="168" w:name="_Toc468018232"/>
      <w:bookmarkStart w:id="169" w:name="_Toc473274883"/>
      <w:bookmarkStart w:id="170" w:name="_Toc473275083"/>
      <w:bookmarkEnd w:id="165"/>
      <w:bookmarkEnd w:id="166"/>
      <w:bookmarkEnd w:id="167"/>
      <w:r w:rsidRPr="0082582B">
        <w:t xml:space="preserve"> / Produktionsanlagen</w:t>
      </w:r>
      <w:bookmarkStart w:id="171" w:name="_Toc468018233"/>
      <w:bookmarkStart w:id="172" w:name="_Toc473274884"/>
      <w:bookmarkStart w:id="173" w:name="_Toc473275084"/>
      <w:bookmarkEnd w:id="168"/>
      <w:bookmarkEnd w:id="169"/>
      <w:bookmarkEnd w:id="170"/>
      <w:r w:rsidRPr="0082582B">
        <w:t xml:space="preserve"> / Kosten der Produktionsanlagen</w:t>
      </w:r>
      <w:bookmarkStart w:id="174" w:name="_Toc468018234"/>
      <w:bookmarkStart w:id="175" w:name="_Toc473274885"/>
      <w:bookmarkStart w:id="176" w:name="_Toc473275085"/>
      <w:bookmarkEnd w:id="171"/>
      <w:bookmarkEnd w:id="172"/>
      <w:bookmarkEnd w:id="173"/>
      <w:r w:rsidRPr="0082582B">
        <w:t xml:space="preserve"> </w:t>
      </w:r>
      <w:r w:rsidR="00FC42B4" w:rsidRPr="0082582B">
        <w:t xml:space="preserve">oder für die Dienstleistungserbringung </w:t>
      </w:r>
      <w:r w:rsidRPr="0082582B">
        <w:t>/ Produktionsverfahren, Produktions</w:t>
      </w:r>
      <w:bookmarkStart w:id="177" w:name="_Toc468018235"/>
      <w:bookmarkStart w:id="178" w:name="_Toc473274886"/>
      <w:bookmarkStart w:id="179" w:name="_Toc473275086"/>
      <w:bookmarkEnd w:id="174"/>
      <w:bookmarkEnd w:id="175"/>
      <w:bookmarkEnd w:id="176"/>
      <w:r w:rsidRPr="0082582B">
        <w:t>prozesse</w:t>
      </w:r>
      <w:r w:rsidR="00FC42B4" w:rsidRPr="0082582B">
        <w:t>, Abläufe in der Dienstleistungserbringung</w:t>
      </w:r>
      <w:r w:rsidRPr="0082582B">
        <w:t xml:space="preserve"> / Durchlaufzeiten, Lieferzeiten</w:t>
      </w:r>
      <w:bookmarkStart w:id="180" w:name="_Toc468018236"/>
      <w:bookmarkStart w:id="181" w:name="_Toc473274887"/>
      <w:bookmarkStart w:id="182" w:name="_Toc473275087"/>
      <w:bookmarkEnd w:id="177"/>
      <w:bookmarkEnd w:id="178"/>
      <w:bookmarkEnd w:id="179"/>
      <w:r w:rsidRPr="0082582B">
        <w:t xml:space="preserve"> / Kapazitäten, Ausstoss</w:t>
      </w:r>
      <w:bookmarkStart w:id="183" w:name="_Toc468018237"/>
      <w:bookmarkStart w:id="184" w:name="_Toc473274888"/>
      <w:bookmarkStart w:id="185" w:name="_Toc473275088"/>
      <w:bookmarkEnd w:id="180"/>
      <w:bookmarkEnd w:id="181"/>
      <w:bookmarkEnd w:id="182"/>
      <w:r w:rsidR="00FC42B4" w:rsidRPr="0082582B">
        <w:t>, Dienstleistungsvolumen</w:t>
      </w:r>
      <w:r w:rsidRPr="0082582B">
        <w:t xml:space="preserve"> / Risiken der Eigenproduktion</w:t>
      </w:r>
      <w:bookmarkStart w:id="186" w:name="_Toc468018238"/>
      <w:bookmarkStart w:id="187" w:name="_Toc473274889"/>
      <w:bookmarkStart w:id="188" w:name="_Toc473275089"/>
      <w:bookmarkEnd w:id="183"/>
      <w:bookmarkEnd w:id="184"/>
      <w:bookmarkEnd w:id="185"/>
    </w:p>
    <w:p w14:paraId="14FC0EF7" w14:textId="77777777" w:rsidR="00D33224" w:rsidRPr="0082582B" w:rsidRDefault="00D33224" w:rsidP="00AC1F91">
      <w:pPr>
        <w:rPr>
          <w:b/>
          <w:bCs/>
        </w:rPr>
      </w:pPr>
    </w:p>
    <w:p w14:paraId="51BD7D00" w14:textId="747A47DD" w:rsidR="008C6D6F" w:rsidRDefault="008C6D6F" w:rsidP="00AC1F91">
      <w:r w:rsidRPr="00AC1F91">
        <w:rPr>
          <w:b/>
          <w:bCs/>
        </w:rPr>
        <w:t>Fremdproduktion:</w:t>
      </w:r>
      <w:r w:rsidRPr="0082582B">
        <w:t xml:space="preserve"> Extern hergestellte Waren oder Dienstleistungen</w:t>
      </w:r>
      <w:bookmarkStart w:id="189" w:name="_Toc468018239"/>
      <w:bookmarkStart w:id="190" w:name="_Toc473274890"/>
      <w:bookmarkStart w:id="191" w:name="_Toc473275090"/>
      <w:bookmarkEnd w:id="186"/>
      <w:bookmarkEnd w:id="187"/>
      <w:bookmarkEnd w:id="188"/>
      <w:r w:rsidRPr="0082582B">
        <w:t xml:space="preserve"> / Hersteller, Lieferanten</w:t>
      </w:r>
      <w:bookmarkStart w:id="192" w:name="_Toc468018240"/>
      <w:bookmarkStart w:id="193" w:name="_Toc473274891"/>
      <w:bookmarkStart w:id="194" w:name="_Toc473275091"/>
      <w:bookmarkEnd w:id="189"/>
      <w:bookmarkEnd w:id="190"/>
      <w:bookmarkEnd w:id="191"/>
      <w:r w:rsidR="00FC42B4" w:rsidRPr="0082582B">
        <w:t>, externe Dienstleister</w:t>
      </w:r>
      <w:r w:rsidRPr="0082582B">
        <w:t xml:space="preserve"> / Risiken der Fremdproduktion</w:t>
      </w:r>
      <w:bookmarkStart w:id="195" w:name="_Toc468018241"/>
      <w:bookmarkStart w:id="196" w:name="_Toc473274892"/>
      <w:bookmarkStart w:id="197" w:name="_Toc473275092"/>
      <w:bookmarkEnd w:id="192"/>
      <w:bookmarkEnd w:id="193"/>
      <w:bookmarkEnd w:id="194"/>
    </w:p>
    <w:p w14:paraId="1223D15D" w14:textId="77777777" w:rsidR="00D33224" w:rsidRPr="0082582B" w:rsidRDefault="00D33224" w:rsidP="00AC1F91">
      <w:pPr>
        <w:rPr>
          <w:b/>
          <w:bCs/>
        </w:rPr>
      </w:pPr>
    </w:p>
    <w:p w14:paraId="6D715A37" w14:textId="717BB581" w:rsidR="008C6D6F" w:rsidRDefault="008C6D6F" w:rsidP="00AC1F91">
      <w:r w:rsidRPr="00AC1F91">
        <w:rPr>
          <w:b/>
          <w:bCs/>
        </w:rPr>
        <w:t>Waren- und Materialeinkauf:</w:t>
      </w:r>
      <w:r w:rsidRPr="0082582B">
        <w:t xml:space="preserve"> Warenherkunft</w:t>
      </w:r>
      <w:bookmarkStart w:id="198" w:name="_Toc468018242"/>
      <w:bookmarkStart w:id="199" w:name="_Toc473274893"/>
      <w:bookmarkStart w:id="200" w:name="_Toc473275093"/>
      <w:bookmarkEnd w:id="195"/>
      <w:bookmarkEnd w:id="196"/>
      <w:bookmarkEnd w:id="197"/>
      <w:r w:rsidRPr="0082582B">
        <w:t xml:space="preserve"> / Lieferanten</w:t>
      </w:r>
      <w:bookmarkStart w:id="201" w:name="_Toc468018243"/>
      <w:bookmarkStart w:id="202" w:name="_Toc473274894"/>
      <w:bookmarkStart w:id="203" w:name="_Toc473275094"/>
      <w:bookmarkEnd w:id="198"/>
      <w:bookmarkEnd w:id="199"/>
      <w:bookmarkEnd w:id="200"/>
      <w:r w:rsidRPr="0082582B">
        <w:t xml:space="preserve"> / Lieferfristen</w:t>
      </w:r>
      <w:bookmarkStart w:id="204" w:name="_Toc468018244"/>
      <w:bookmarkStart w:id="205" w:name="_Toc473274895"/>
      <w:bookmarkStart w:id="206" w:name="_Toc473275095"/>
      <w:bookmarkEnd w:id="201"/>
      <w:bookmarkEnd w:id="202"/>
      <w:bookmarkEnd w:id="203"/>
      <w:r w:rsidRPr="0082582B">
        <w:t xml:space="preserve"> / Preisentwicklungstendenzen</w:t>
      </w:r>
      <w:bookmarkStart w:id="207" w:name="_Toc468018245"/>
      <w:bookmarkStart w:id="208" w:name="_Toc473274896"/>
      <w:bookmarkStart w:id="209" w:name="_Toc473275096"/>
      <w:bookmarkEnd w:id="204"/>
      <w:bookmarkEnd w:id="205"/>
      <w:bookmarkEnd w:id="206"/>
      <w:r w:rsidRPr="0082582B">
        <w:t xml:space="preserve"> / Risiken des Wareneinkaufs</w:t>
      </w:r>
      <w:bookmarkStart w:id="210" w:name="_Toc468018246"/>
      <w:bookmarkStart w:id="211" w:name="_Toc473274897"/>
      <w:bookmarkStart w:id="212" w:name="_Toc473275097"/>
      <w:bookmarkEnd w:id="207"/>
      <w:bookmarkEnd w:id="208"/>
      <w:bookmarkEnd w:id="209"/>
      <w:r w:rsidR="00FC42B4" w:rsidRPr="0082582B">
        <w:t xml:space="preserve"> oder </w:t>
      </w:r>
      <w:r w:rsidR="004E7B21" w:rsidRPr="0082582B">
        <w:t xml:space="preserve">des </w:t>
      </w:r>
      <w:r w:rsidR="00FC42B4" w:rsidRPr="0082582B">
        <w:t>Einkaufs externe</w:t>
      </w:r>
      <w:r w:rsidR="00B8287B" w:rsidRPr="0082582B">
        <w:t>r</w:t>
      </w:r>
      <w:r w:rsidR="00FC42B4" w:rsidRPr="0082582B">
        <w:t xml:space="preserve"> Dienstleistungen</w:t>
      </w:r>
    </w:p>
    <w:p w14:paraId="31EF11DF" w14:textId="77777777" w:rsidR="00D33224" w:rsidRPr="0082582B" w:rsidRDefault="00D33224" w:rsidP="00AC1F91">
      <w:pPr>
        <w:rPr>
          <w:b/>
          <w:bCs/>
        </w:rPr>
      </w:pPr>
    </w:p>
    <w:p w14:paraId="309EDB6E" w14:textId="4DB3C085" w:rsidR="008C6D6F" w:rsidRPr="0082582B" w:rsidRDefault="008C6D6F" w:rsidP="00AC1F91">
      <w:pPr>
        <w:rPr>
          <w:b/>
          <w:bCs/>
        </w:rPr>
      </w:pPr>
      <w:r w:rsidRPr="00D33224">
        <w:rPr>
          <w:b/>
          <w:bCs/>
        </w:rPr>
        <w:t>Administration (Buchhaltung</w:t>
      </w:r>
      <w:r w:rsidR="00D24A29" w:rsidRPr="00D33224">
        <w:rPr>
          <w:b/>
          <w:bCs/>
        </w:rPr>
        <w:t xml:space="preserve">, </w:t>
      </w:r>
      <w:r w:rsidRPr="00D33224">
        <w:rPr>
          <w:b/>
          <w:bCs/>
        </w:rPr>
        <w:t>Kalkulation</w:t>
      </w:r>
      <w:r w:rsidR="00D24A29" w:rsidRPr="00D33224">
        <w:rPr>
          <w:b/>
          <w:bCs/>
        </w:rPr>
        <w:t xml:space="preserve">, </w:t>
      </w:r>
      <w:r w:rsidRPr="00D33224">
        <w:rPr>
          <w:b/>
          <w:bCs/>
        </w:rPr>
        <w:t>Informatik</w:t>
      </w:r>
      <w:r w:rsidR="00D24A29" w:rsidRPr="00D33224">
        <w:rPr>
          <w:b/>
          <w:bCs/>
        </w:rPr>
        <w:t xml:space="preserve">, </w:t>
      </w:r>
      <w:r w:rsidRPr="00D33224">
        <w:rPr>
          <w:b/>
          <w:bCs/>
        </w:rPr>
        <w:t>Personal):</w:t>
      </w:r>
      <w:r w:rsidRPr="0082582B">
        <w:t xml:space="preserve"> </w:t>
      </w:r>
      <w:r w:rsidR="00FC42B4" w:rsidRPr="0082582B">
        <w:t xml:space="preserve">Selbst übernommene </w:t>
      </w:r>
      <w:r w:rsidRPr="0082582B">
        <w:t>Aufgaben</w:t>
      </w:r>
      <w:r w:rsidR="00C2137F" w:rsidRPr="0082582B">
        <w:t xml:space="preserve"> oder </w:t>
      </w:r>
      <w:r w:rsidR="00FC42B4" w:rsidRPr="0082582B">
        <w:t>Arbeiten</w:t>
      </w:r>
      <w:r w:rsidRPr="0082582B">
        <w:t xml:space="preserve"> </w:t>
      </w:r>
      <w:bookmarkStart w:id="213" w:name="_Toc468018247"/>
      <w:bookmarkStart w:id="214" w:name="_Toc473274898"/>
      <w:bookmarkStart w:id="215" w:name="_Toc473275098"/>
      <w:bookmarkEnd w:id="210"/>
      <w:bookmarkEnd w:id="211"/>
      <w:bookmarkEnd w:id="212"/>
      <w:r w:rsidRPr="0082582B">
        <w:t xml:space="preserve">/ </w:t>
      </w:r>
      <w:r w:rsidR="00C2137F" w:rsidRPr="0082582B">
        <w:t>A</w:t>
      </w:r>
      <w:r w:rsidR="00FC42B4" w:rsidRPr="0082582B">
        <w:t>n Dritte a</w:t>
      </w:r>
      <w:r w:rsidRPr="0082582B">
        <w:t xml:space="preserve">usgelagerte </w:t>
      </w:r>
      <w:bookmarkStart w:id="216" w:name="_Toc468018248"/>
      <w:bookmarkStart w:id="217" w:name="_Toc473274899"/>
      <w:bookmarkStart w:id="218" w:name="_Toc473275099"/>
      <w:bookmarkEnd w:id="213"/>
      <w:bookmarkEnd w:id="214"/>
      <w:bookmarkEnd w:id="215"/>
      <w:r w:rsidRPr="0082582B">
        <w:t>Aufgaben</w:t>
      </w:r>
      <w:r w:rsidR="00C2137F" w:rsidRPr="0082582B">
        <w:t xml:space="preserve"> oder </w:t>
      </w:r>
      <w:r w:rsidR="00FC42B4" w:rsidRPr="0082582B">
        <w:t>Arbeiten</w:t>
      </w:r>
      <w:r w:rsidRPr="0082582B">
        <w:t xml:space="preserve"> / Geschäftspartner</w:t>
      </w:r>
      <w:bookmarkStart w:id="219" w:name="_Toc468018249"/>
      <w:bookmarkStart w:id="220" w:name="_Toc473274900"/>
      <w:bookmarkStart w:id="221" w:name="_Toc473275100"/>
      <w:bookmarkEnd w:id="216"/>
      <w:bookmarkEnd w:id="217"/>
      <w:bookmarkEnd w:id="218"/>
      <w:r w:rsidRPr="0082582B">
        <w:t xml:space="preserve"> / Risiken</w:t>
      </w:r>
      <w:bookmarkEnd w:id="219"/>
      <w:bookmarkEnd w:id="220"/>
      <w:bookmarkEnd w:id="221"/>
      <w:r w:rsidRPr="0082582B">
        <w:t xml:space="preserve"> </w:t>
      </w:r>
      <w:r w:rsidR="00FC42B4" w:rsidRPr="0082582B">
        <w:t xml:space="preserve">in </w:t>
      </w:r>
      <w:r w:rsidRPr="0082582B">
        <w:t>der Administration</w:t>
      </w:r>
    </w:p>
    <w:p w14:paraId="5954D0B8" w14:textId="77777777" w:rsidR="008C6D6F" w:rsidRPr="00833636" w:rsidRDefault="008C6D6F" w:rsidP="00AC1F91">
      <w:pPr>
        <w:rPr>
          <w:rFonts w:cs="Arial"/>
        </w:rPr>
      </w:pPr>
    </w:p>
    <w:p w14:paraId="25D800CE" w14:textId="0675169C" w:rsidR="008C6D6F" w:rsidRPr="00575143" w:rsidRDefault="00317894" w:rsidP="005C2144">
      <w:pPr>
        <w:pStyle w:val="berschrift1"/>
      </w:pPr>
      <w:bookmarkStart w:id="222" w:name="_Toc78552446"/>
      <w:bookmarkStart w:id="223" w:name="_Toc80015860"/>
      <w:r>
        <w:t>8.</w:t>
      </w:r>
      <w:r w:rsidR="008C6D6F" w:rsidRPr="00575143">
        <w:tab/>
        <w:t>Standort</w:t>
      </w:r>
      <w:r w:rsidR="00556252">
        <w:t xml:space="preserve"> </w:t>
      </w:r>
      <w:r w:rsidR="008C6D6F" w:rsidRPr="00575143">
        <w:t>/</w:t>
      </w:r>
      <w:r w:rsidR="00556252">
        <w:t xml:space="preserve"> </w:t>
      </w:r>
      <w:r w:rsidR="008C6D6F" w:rsidRPr="00575143">
        <w:t>Infrastruktur</w:t>
      </w:r>
      <w:bookmarkEnd w:id="18"/>
      <w:bookmarkEnd w:id="19"/>
      <w:bookmarkEnd w:id="20"/>
      <w:bookmarkEnd w:id="222"/>
      <w:bookmarkEnd w:id="223"/>
    </w:p>
    <w:p w14:paraId="6AA3B021" w14:textId="0B832844" w:rsidR="00FC42B4" w:rsidRPr="00A42AC6" w:rsidRDefault="00FC42B4" w:rsidP="00AC1F91">
      <w:pPr>
        <w:rPr>
          <w:b/>
          <w:bCs/>
          <w:color w:val="007BB0"/>
        </w:rPr>
      </w:pPr>
      <w:bookmarkStart w:id="224" w:name="_Toc468018251"/>
      <w:bookmarkStart w:id="225" w:name="_Toc473274902"/>
      <w:bookmarkStart w:id="226" w:name="_Toc473275102"/>
      <w:r w:rsidRPr="00A42AC6">
        <w:rPr>
          <w:b/>
          <w:bCs/>
          <w:color w:val="007BB0"/>
        </w:rPr>
        <w:t>Wo wird die Marktleistung produziert und verkauft?</w:t>
      </w:r>
    </w:p>
    <w:p w14:paraId="41AC655C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24A8E544" w14:textId="0DB95E28" w:rsidR="008C6D6F" w:rsidRDefault="008C6D6F" w:rsidP="00AC1F91">
      <w:pPr>
        <w:rPr>
          <w:b/>
          <w:bCs/>
        </w:rPr>
      </w:pPr>
      <w:r w:rsidRPr="00AC1F91">
        <w:rPr>
          <w:b/>
          <w:bCs/>
        </w:rPr>
        <w:t xml:space="preserve">Mögliche Inhalte oder Unterkapitel: </w:t>
      </w:r>
    </w:p>
    <w:p w14:paraId="1B5DCEF1" w14:textId="77777777" w:rsidR="00D33224" w:rsidRPr="00AC1F91" w:rsidRDefault="00D33224" w:rsidP="00AC1F91">
      <w:pPr>
        <w:rPr>
          <w:b/>
          <w:bCs/>
        </w:rPr>
      </w:pPr>
    </w:p>
    <w:p w14:paraId="7E701E2B" w14:textId="78D8C60B" w:rsidR="008C6D6F" w:rsidRDefault="008C6D6F" w:rsidP="00AC1F91">
      <w:r w:rsidRPr="00AC1F91">
        <w:rPr>
          <w:b/>
          <w:bCs/>
        </w:rPr>
        <w:t>Standort der Verkaufspunkte:</w:t>
      </w:r>
      <w:r w:rsidRPr="0082582B">
        <w:t xml:space="preserve"> </w:t>
      </w:r>
      <w:bookmarkStart w:id="227" w:name="_Toc468018252"/>
      <w:bookmarkStart w:id="228" w:name="_Toc473274903"/>
      <w:bookmarkStart w:id="229" w:name="_Toc473275103"/>
      <w:bookmarkEnd w:id="224"/>
      <w:bookmarkEnd w:id="225"/>
      <w:bookmarkEnd w:id="226"/>
      <w:r w:rsidRPr="0082582B">
        <w:t>Verkehrslage</w:t>
      </w:r>
      <w:bookmarkStart w:id="230" w:name="_Toc468018253"/>
      <w:bookmarkStart w:id="231" w:name="_Toc473274904"/>
      <w:bookmarkStart w:id="232" w:name="_Toc473275104"/>
      <w:bookmarkEnd w:id="227"/>
      <w:bookmarkEnd w:id="228"/>
      <w:bookmarkEnd w:id="229"/>
      <w:r w:rsidRPr="0082582B">
        <w:t xml:space="preserve"> / Infrastruktur</w:t>
      </w:r>
      <w:bookmarkStart w:id="233" w:name="_Toc468018254"/>
      <w:bookmarkStart w:id="234" w:name="_Toc473274905"/>
      <w:bookmarkStart w:id="235" w:name="_Toc473275105"/>
      <w:bookmarkEnd w:id="230"/>
      <w:bookmarkEnd w:id="231"/>
      <w:bookmarkEnd w:id="232"/>
      <w:r w:rsidRPr="0082582B">
        <w:t xml:space="preserve"> / Lager-, Ausstellungs- und Ausbaumöglichkeiten</w:t>
      </w:r>
      <w:bookmarkStart w:id="236" w:name="_Toc468018255"/>
      <w:bookmarkStart w:id="237" w:name="_Toc473274906"/>
      <w:bookmarkStart w:id="238" w:name="_Toc473275106"/>
      <w:bookmarkEnd w:id="233"/>
      <w:bookmarkEnd w:id="234"/>
      <w:bookmarkEnd w:id="235"/>
      <w:r w:rsidRPr="0082582B">
        <w:t xml:space="preserve"> / Mietrestriktionen</w:t>
      </w:r>
      <w:bookmarkStart w:id="239" w:name="_Toc468018256"/>
      <w:bookmarkStart w:id="240" w:name="_Toc473274907"/>
      <w:bookmarkStart w:id="241" w:name="_Toc473275107"/>
      <w:bookmarkEnd w:id="236"/>
      <w:bookmarkEnd w:id="237"/>
      <w:bookmarkEnd w:id="238"/>
      <w:r w:rsidRPr="0082582B">
        <w:t xml:space="preserve"> / IT-Vernetzung</w:t>
      </w:r>
      <w:bookmarkStart w:id="242" w:name="_Toc468018257"/>
      <w:bookmarkStart w:id="243" w:name="_Toc473274908"/>
      <w:bookmarkStart w:id="244" w:name="_Toc473275108"/>
      <w:bookmarkEnd w:id="239"/>
      <w:bookmarkEnd w:id="240"/>
      <w:bookmarkEnd w:id="241"/>
      <w:r w:rsidR="00E677D3" w:rsidRPr="0082582B">
        <w:t xml:space="preserve"> / Steuerbelastung</w:t>
      </w:r>
    </w:p>
    <w:p w14:paraId="2F3293AD" w14:textId="77777777" w:rsidR="00D33224" w:rsidRPr="0082582B" w:rsidRDefault="00D33224" w:rsidP="00AC1F91">
      <w:pPr>
        <w:rPr>
          <w:b/>
          <w:bCs/>
        </w:rPr>
      </w:pPr>
    </w:p>
    <w:p w14:paraId="2E4247DD" w14:textId="54B43F24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Standort der Produktion:</w:t>
      </w:r>
      <w:r w:rsidRPr="0082582B">
        <w:t xml:space="preserve"> Nähe zu Lieferanten</w:t>
      </w:r>
      <w:bookmarkStart w:id="245" w:name="_Toc468018258"/>
      <w:bookmarkStart w:id="246" w:name="_Toc473274909"/>
      <w:bookmarkStart w:id="247" w:name="_Toc473275109"/>
      <w:bookmarkEnd w:id="242"/>
      <w:bookmarkEnd w:id="243"/>
      <w:bookmarkEnd w:id="244"/>
      <w:r w:rsidR="00FC42B4" w:rsidRPr="0082582B">
        <w:t xml:space="preserve"> oder Dienstleistungserbringern</w:t>
      </w:r>
      <w:r w:rsidRPr="0082582B">
        <w:t xml:space="preserve"> / Verkehrstechnische Lage</w:t>
      </w:r>
      <w:bookmarkStart w:id="248" w:name="_Toc468018259"/>
      <w:bookmarkStart w:id="249" w:name="_Toc473274910"/>
      <w:bookmarkStart w:id="250" w:name="_Toc473275110"/>
      <w:bookmarkEnd w:id="245"/>
      <w:bookmarkEnd w:id="246"/>
      <w:bookmarkEnd w:id="247"/>
      <w:r w:rsidRPr="0082582B">
        <w:t xml:space="preserve"> / Infrastruktur, Räumlichkeiten</w:t>
      </w:r>
      <w:bookmarkStart w:id="251" w:name="_Toc468018260"/>
      <w:bookmarkStart w:id="252" w:name="_Toc473274911"/>
      <w:bookmarkStart w:id="253" w:name="_Toc473275111"/>
      <w:bookmarkEnd w:id="248"/>
      <w:bookmarkEnd w:id="249"/>
      <w:bookmarkEnd w:id="250"/>
      <w:r w:rsidRPr="0082582B">
        <w:t xml:space="preserve"> / Nutzungs- und Ausbaumöglichkeiten</w:t>
      </w:r>
      <w:bookmarkStart w:id="254" w:name="_Toc468018261"/>
      <w:bookmarkStart w:id="255" w:name="_Toc473274912"/>
      <w:bookmarkStart w:id="256" w:name="_Toc473275112"/>
      <w:bookmarkEnd w:id="251"/>
      <w:bookmarkEnd w:id="252"/>
      <w:bookmarkEnd w:id="253"/>
      <w:r w:rsidRPr="0082582B">
        <w:t xml:space="preserve"> / Lager- und Umschlagsmöglichkeiten</w:t>
      </w:r>
      <w:bookmarkStart w:id="257" w:name="_Toc468018262"/>
      <w:bookmarkStart w:id="258" w:name="_Toc473274913"/>
      <w:bookmarkStart w:id="259" w:name="_Toc473275113"/>
      <w:bookmarkEnd w:id="254"/>
      <w:bookmarkEnd w:id="255"/>
      <w:bookmarkEnd w:id="256"/>
      <w:r w:rsidRPr="0082582B">
        <w:t xml:space="preserve"> / Restriktionen</w:t>
      </w:r>
      <w:bookmarkStart w:id="260" w:name="_Toc468018263"/>
      <w:bookmarkStart w:id="261" w:name="_Toc473274914"/>
      <w:bookmarkStart w:id="262" w:name="_Toc473275114"/>
      <w:bookmarkEnd w:id="257"/>
      <w:bookmarkEnd w:id="258"/>
      <w:bookmarkEnd w:id="259"/>
      <w:r w:rsidRPr="0082582B">
        <w:t xml:space="preserve"> / Steuerbelastung</w:t>
      </w:r>
      <w:bookmarkEnd w:id="260"/>
      <w:bookmarkEnd w:id="261"/>
      <w:bookmarkEnd w:id="262"/>
    </w:p>
    <w:p w14:paraId="3FCBC705" w14:textId="77777777" w:rsidR="008C6D6F" w:rsidRPr="00833636" w:rsidRDefault="008C6D6F" w:rsidP="00AC1F91">
      <w:pPr>
        <w:rPr>
          <w:rFonts w:cs="Arial"/>
        </w:rPr>
      </w:pPr>
    </w:p>
    <w:p w14:paraId="079EED93" w14:textId="531E282B" w:rsidR="008C6D6F" w:rsidRPr="00575143" w:rsidRDefault="00317894" w:rsidP="005C2144">
      <w:pPr>
        <w:pStyle w:val="berschrift1"/>
      </w:pPr>
      <w:bookmarkStart w:id="263" w:name="_Toc78552447"/>
      <w:bookmarkStart w:id="264" w:name="_Toc80015861"/>
      <w:r>
        <w:t>9.</w:t>
      </w:r>
      <w:r w:rsidR="008C6D6F" w:rsidRPr="00575143">
        <w:tab/>
        <w:t>Management</w:t>
      </w:r>
      <w:r w:rsidR="00D33224">
        <w:t xml:space="preserve"> </w:t>
      </w:r>
      <w:r w:rsidR="008C6D6F" w:rsidRPr="00575143">
        <w:t>/</w:t>
      </w:r>
      <w:r w:rsidR="00D33224">
        <w:t xml:space="preserve"> </w:t>
      </w:r>
      <w:r w:rsidR="008C6D6F" w:rsidRPr="00575143">
        <w:t>Organisation</w:t>
      </w:r>
      <w:bookmarkEnd w:id="21"/>
      <w:bookmarkEnd w:id="22"/>
      <w:bookmarkEnd w:id="23"/>
      <w:bookmarkEnd w:id="263"/>
      <w:bookmarkEnd w:id="264"/>
    </w:p>
    <w:p w14:paraId="770CE34F" w14:textId="3BB9EDC1" w:rsidR="00FC42B4" w:rsidRDefault="00FC42B4" w:rsidP="00AC1F91">
      <w:pPr>
        <w:rPr>
          <w:b/>
          <w:bCs/>
          <w:color w:val="808080" w:themeColor="background1" w:themeShade="80"/>
        </w:rPr>
      </w:pPr>
      <w:bookmarkStart w:id="265" w:name="_Toc468018265"/>
      <w:bookmarkStart w:id="266" w:name="_Toc473274916"/>
      <w:bookmarkStart w:id="267" w:name="_Toc473275116"/>
      <w:r w:rsidRPr="00A42AC6">
        <w:rPr>
          <w:b/>
          <w:bCs/>
          <w:color w:val="007BB0"/>
        </w:rPr>
        <w:t>Wie ist die Firmenleitung zusammengesetzt und das Unternehmen organisiert?</w:t>
      </w:r>
    </w:p>
    <w:p w14:paraId="66E2C7DF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447955C5" w14:textId="5D2D822E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Mögliche Inhalte oder Unterkapitel</w:t>
      </w:r>
      <w:r w:rsidRPr="0082582B">
        <w:t>: Firmengründer / Führungsteam</w:t>
      </w:r>
      <w:bookmarkStart w:id="268" w:name="_Toc468018266"/>
      <w:bookmarkStart w:id="269" w:name="_Toc473274917"/>
      <w:bookmarkStart w:id="270" w:name="_Toc473275117"/>
      <w:bookmarkEnd w:id="265"/>
      <w:bookmarkEnd w:id="266"/>
      <w:bookmarkEnd w:id="267"/>
      <w:r w:rsidRPr="0082582B">
        <w:t xml:space="preserve"> / Mitarbeitende</w:t>
      </w:r>
      <w:bookmarkStart w:id="271" w:name="_Toc468018267"/>
      <w:bookmarkStart w:id="272" w:name="_Toc473274918"/>
      <w:bookmarkStart w:id="273" w:name="_Toc473275118"/>
      <w:bookmarkEnd w:id="268"/>
      <w:bookmarkEnd w:id="269"/>
      <w:bookmarkEnd w:id="270"/>
      <w:r w:rsidRPr="0082582B">
        <w:t xml:space="preserve"> / Organigramm / Organisationsabläufe / Lohnpolitik, </w:t>
      </w:r>
      <w:proofErr w:type="spellStart"/>
      <w:r w:rsidRPr="0082582B">
        <w:t>Entlöhnungssystem</w:t>
      </w:r>
      <w:bookmarkEnd w:id="271"/>
      <w:bookmarkEnd w:id="272"/>
      <w:bookmarkEnd w:id="273"/>
      <w:proofErr w:type="spellEnd"/>
    </w:p>
    <w:p w14:paraId="7DDC3B02" w14:textId="77777777" w:rsidR="008C6D6F" w:rsidRPr="00833636" w:rsidRDefault="008C6D6F" w:rsidP="00AC1F91">
      <w:pPr>
        <w:rPr>
          <w:rFonts w:cs="Arial"/>
        </w:rPr>
      </w:pPr>
    </w:p>
    <w:p w14:paraId="04D0B0C5" w14:textId="7DD32C94" w:rsidR="008C6D6F" w:rsidRPr="00575143" w:rsidRDefault="00317894" w:rsidP="005C2144">
      <w:pPr>
        <w:pStyle w:val="berschrift1"/>
      </w:pPr>
      <w:bookmarkStart w:id="274" w:name="_Toc78552448"/>
      <w:bookmarkStart w:id="275" w:name="_Toc80015862"/>
      <w:r>
        <w:t>10.</w:t>
      </w:r>
      <w:r w:rsidR="008C6D6F" w:rsidRPr="00575143">
        <w:tab/>
      </w:r>
      <w:bookmarkEnd w:id="24"/>
      <w:bookmarkEnd w:id="25"/>
      <w:bookmarkEnd w:id="26"/>
      <w:r w:rsidR="008C6D6F" w:rsidRPr="00575143">
        <w:t>Risikoanalyse</w:t>
      </w:r>
      <w:bookmarkEnd w:id="274"/>
      <w:bookmarkEnd w:id="275"/>
    </w:p>
    <w:p w14:paraId="551A1E8D" w14:textId="3524EE97" w:rsidR="00443DB8" w:rsidRPr="00A42AC6" w:rsidRDefault="00443DB8" w:rsidP="00AC1F91">
      <w:pPr>
        <w:rPr>
          <w:b/>
          <w:bCs/>
          <w:color w:val="007BB0"/>
        </w:rPr>
      </w:pPr>
      <w:bookmarkStart w:id="276" w:name="_Toc468018270"/>
      <w:bookmarkStart w:id="277" w:name="_Toc473274921"/>
      <w:bookmarkStart w:id="278" w:name="_Toc473275121"/>
      <w:r w:rsidRPr="00A42AC6">
        <w:rPr>
          <w:b/>
          <w:bCs/>
          <w:color w:val="007BB0"/>
        </w:rPr>
        <w:t xml:space="preserve">Risiko- und Versicherungspolitik; mögliches Gefahrenpotenzial erkannter Risiken und </w:t>
      </w:r>
      <w:r w:rsidR="00153B06" w:rsidRPr="00A42AC6">
        <w:rPr>
          <w:b/>
          <w:bCs/>
          <w:color w:val="007BB0"/>
        </w:rPr>
        <w:t xml:space="preserve">Angaben, </w:t>
      </w:r>
      <w:r w:rsidRPr="00A42AC6">
        <w:rPr>
          <w:b/>
          <w:bCs/>
          <w:color w:val="007BB0"/>
        </w:rPr>
        <w:t xml:space="preserve">wie diese vermieden, vermindert, </w:t>
      </w:r>
      <w:r w:rsidR="00C2137F" w:rsidRPr="00A42AC6">
        <w:rPr>
          <w:b/>
          <w:bCs/>
          <w:color w:val="007BB0"/>
        </w:rPr>
        <w:t xml:space="preserve">auf </w:t>
      </w:r>
      <w:r w:rsidRPr="00A42AC6">
        <w:rPr>
          <w:b/>
          <w:bCs/>
          <w:color w:val="007BB0"/>
        </w:rPr>
        <w:t>Dritte überwälzt oder selbst getragen werden</w:t>
      </w:r>
    </w:p>
    <w:p w14:paraId="263D6241" w14:textId="77777777" w:rsidR="00D33224" w:rsidRPr="00AC1F91" w:rsidRDefault="00D33224" w:rsidP="00AC1F91">
      <w:pPr>
        <w:rPr>
          <w:b/>
          <w:bCs/>
          <w:color w:val="808080" w:themeColor="background1" w:themeShade="80"/>
        </w:rPr>
      </w:pPr>
    </w:p>
    <w:p w14:paraId="6612EEC6" w14:textId="1BEF0DB7" w:rsidR="008C6D6F" w:rsidRDefault="008C6D6F" w:rsidP="00AC1F91">
      <w:pPr>
        <w:rPr>
          <w:b/>
          <w:bCs/>
        </w:rPr>
      </w:pPr>
      <w:r w:rsidRPr="00AC1F91">
        <w:rPr>
          <w:b/>
          <w:bCs/>
        </w:rPr>
        <w:t xml:space="preserve">Mögliche Inhalte oder Unterkapitel: </w:t>
      </w:r>
    </w:p>
    <w:p w14:paraId="3CEDDE80" w14:textId="77777777" w:rsidR="00D33224" w:rsidRPr="00AC1F91" w:rsidRDefault="00D33224" w:rsidP="00AC1F91">
      <w:pPr>
        <w:rPr>
          <w:b/>
          <w:bCs/>
        </w:rPr>
      </w:pPr>
    </w:p>
    <w:p w14:paraId="7F5EFCD0" w14:textId="0C7DB71C" w:rsidR="008C6D6F" w:rsidRDefault="008C6D6F" w:rsidP="00AC1F91">
      <w:r w:rsidRPr="00AC1F91">
        <w:rPr>
          <w:b/>
          <w:bCs/>
        </w:rPr>
        <w:t>Intern:</w:t>
      </w:r>
      <w:r w:rsidRPr="0082582B">
        <w:t xml:space="preserve"> </w:t>
      </w:r>
      <w:bookmarkStart w:id="279" w:name="_Toc468018271"/>
      <w:bookmarkStart w:id="280" w:name="_Toc473274922"/>
      <w:bookmarkStart w:id="281" w:name="_Toc473275122"/>
      <w:bookmarkEnd w:id="276"/>
      <w:bookmarkEnd w:id="277"/>
      <w:bookmarkEnd w:id="278"/>
      <w:r w:rsidR="00443DB8" w:rsidRPr="0082582B">
        <w:t xml:space="preserve">Personenrisiken / Produktions- und Vertriebsrisiken / Management-Fehlentscheide </w:t>
      </w:r>
      <w:r w:rsidR="00C2137F" w:rsidRPr="0082582B">
        <w:t>/</w:t>
      </w:r>
      <w:r w:rsidR="00443DB8" w:rsidRPr="0082582B">
        <w:t xml:space="preserve"> Sachschäden mit Kostenfolgen</w:t>
      </w:r>
      <w:r w:rsidRPr="0082582B">
        <w:t xml:space="preserve"> </w:t>
      </w:r>
      <w:bookmarkStart w:id="282" w:name="_Toc468018273"/>
      <w:bookmarkStart w:id="283" w:name="_Toc473274924"/>
      <w:bookmarkStart w:id="284" w:name="_Toc473275124"/>
      <w:bookmarkEnd w:id="279"/>
      <w:bookmarkEnd w:id="280"/>
      <w:bookmarkEnd w:id="281"/>
    </w:p>
    <w:p w14:paraId="4DE66225" w14:textId="77777777" w:rsidR="00D33224" w:rsidRPr="0082582B" w:rsidRDefault="00D33224" w:rsidP="00AC1F91">
      <w:pPr>
        <w:rPr>
          <w:b/>
          <w:bCs/>
        </w:rPr>
      </w:pPr>
    </w:p>
    <w:p w14:paraId="7A15C46D" w14:textId="469735AB" w:rsidR="008C6D6F" w:rsidRPr="0082582B" w:rsidRDefault="008C6D6F" w:rsidP="00AC1F91">
      <w:pPr>
        <w:rPr>
          <w:b/>
          <w:bCs/>
        </w:rPr>
      </w:pPr>
      <w:r w:rsidRPr="00AC1F91">
        <w:rPr>
          <w:b/>
          <w:bCs/>
        </w:rPr>
        <w:t>Extern:</w:t>
      </w:r>
      <w:r w:rsidRPr="0082582B">
        <w:t xml:space="preserve"> </w:t>
      </w:r>
      <w:bookmarkEnd w:id="282"/>
      <w:bookmarkEnd w:id="283"/>
      <w:bookmarkEnd w:id="284"/>
      <w:r w:rsidR="00443DB8" w:rsidRPr="0082582B">
        <w:t xml:space="preserve">Rechtliche Risiken / </w:t>
      </w:r>
      <w:r w:rsidR="00C2137F" w:rsidRPr="0082582B">
        <w:t>T</w:t>
      </w:r>
      <w:r w:rsidR="00443DB8" w:rsidRPr="0082582B">
        <w:t xml:space="preserve">echnologische Risiken / </w:t>
      </w:r>
      <w:r w:rsidR="00C2137F" w:rsidRPr="0082582B">
        <w:t>Ö</w:t>
      </w:r>
      <w:r w:rsidR="00443DB8" w:rsidRPr="0082582B">
        <w:t xml:space="preserve">konomische Risiken / </w:t>
      </w:r>
      <w:r w:rsidR="00C2137F" w:rsidRPr="0082582B">
        <w:t>Ö</w:t>
      </w:r>
      <w:r w:rsidR="00443DB8" w:rsidRPr="0082582B">
        <w:t>kologische Risiken</w:t>
      </w:r>
      <w:r w:rsidR="00E677D3" w:rsidRPr="0082582B">
        <w:t xml:space="preserve"> (durch Geschäftstätigkeit verursachte Umweltschäden und Kontrolle der Herstellungsprozesse)</w:t>
      </w:r>
      <w:r w:rsidR="00443DB8" w:rsidRPr="0082582B">
        <w:t xml:space="preserve"> / </w:t>
      </w:r>
      <w:r w:rsidR="00C2137F" w:rsidRPr="0082582B">
        <w:t>G</w:t>
      </w:r>
      <w:r w:rsidR="00443DB8" w:rsidRPr="0082582B">
        <w:t xml:space="preserve">esellschaftliche Risiken </w:t>
      </w:r>
    </w:p>
    <w:p w14:paraId="4C5792EE" w14:textId="77777777" w:rsidR="00A42AC6" w:rsidRDefault="00A42AC6" w:rsidP="00AC1F91">
      <w:pPr>
        <w:rPr>
          <w:rFonts w:cs="Arial"/>
        </w:rPr>
        <w:sectPr w:rsidR="00A42AC6" w:rsidSect="0020640B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134" w:left="1417" w:header="709" w:footer="548" w:gutter="0"/>
          <w:pgNumType w:start="1"/>
          <w:cols w:space="709"/>
          <w:titlePg/>
          <w:docGrid w:linePitch="326"/>
        </w:sectPr>
      </w:pPr>
    </w:p>
    <w:p w14:paraId="7545715C" w14:textId="161E52F2" w:rsidR="008C6D6F" w:rsidRPr="00575143" w:rsidRDefault="00317894" w:rsidP="005C2144">
      <w:pPr>
        <w:pStyle w:val="berschrift1"/>
      </w:pPr>
      <w:bookmarkStart w:id="285" w:name="_Toc78552449"/>
      <w:bookmarkStart w:id="286" w:name="_Toc80015863"/>
      <w:r>
        <w:t>11.</w:t>
      </w:r>
      <w:r w:rsidR="008C6D6F" w:rsidRPr="00575143">
        <w:tab/>
        <w:t>Finanzen</w:t>
      </w:r>
      <w:bookmarkEnd w:id="27"/>
      <w:bookmarkEnd w:id="28"/>
      <w:bookmarkEnd w:id="29"/>
      <w:bookmarkEnd w:id="285"/>
      <w:bookmarkEnd w:id="286"/>
    </w:p>
    <w:p w14:paraId="4A0A2384" w14:textId="64E1F5F0" w:rsidR="005367CC" w:rsidRPr="00A42AC6" w:rsidRDefault="00E819A5" w:rsidP="005367CC">
      <w:pPr>
        <w:pStyle w:val="KeinLeerraum"/>
        <w:rPr>
          <w:b/>
          <w:bCs/>
          <w:color w:val="007BB0"/>
        </w:rPr>
      </w:pPr>
      <w:r w:rsidRPr="00A42AC6">
        <w:rPr>
          <w:b/>
          <w:bCs/>
          <w:color w:val="007BB0"/>
        </w:rPr>
        <w:t>Finanzplanung mit Best- und Worst-Case</w:t>
      </w:r>
      <w:r w:rsidR="00695C86" w:rsidRPr="00A42AC6">
        <w:rPr>
          <w:b/>
          <w:bCs/>
          <w:color w:val="007BB0"/>
        </w:rPr>
        <w:t>-</w:t>
      </w:r>
      <w:r w:rsidRPr="00A42AC6">
        <w:rPr>
          <w:b/>
          <w:bCs/>
          <w:color w:val="007BB0"/>
        </w:rPr>
        <w:t>Szenarien für die nächsten</w:t>
      </w:r>
      <w:r w:rsidR="00030988" w:rsidRPr="00A42AC6">
        <w:rPr>
          <w:b/>
          <w:bCs/>
          <w:color w:val="007BB0"/>
        </w:rPr>
        <w:t xml:space="preserve"> (mindestens) zw</w:t>
      </w:r>
      <w:r w:rsidRPr="00A42AC6">
        <w:rPr>
          <w:b/>
          <w:bCs/>
          <w:color w:val="007BB0"/>
        </w:rPr>
        <w:t xml:space="preserve">ei Jahre </w:t>
      </w:r>
      <w:bookmarkEnd w:id="30"/>
      <w:bookmarkEnd w:id="31"/>
      <w:bookmarkEnd w:id="32"/>
    </w:p>
    <w:p w14:paraId="1B3B2553" w14:textId="002FB8D5" w:rsidR="005367CC" w:rsidRPr="003D32CB" w:rsidRDefault="005367CC" w:rsidP="005C2144">
      <w:pPr>
        <w:pStyle w:val="berschrift2"/>
        <w:ind w:left="567" w:hanging="567"/>
      </w:pPr>
      <w:bookmarkStart w:id="287" w:name="_Toc78552450"/>
      <w:r w:rsidRPr="00E12CD5">
        <w:t>11.</w:t>
      </w:r>
      <w:r>
        <w:t xml:space="preserve">1. </w:t>
      </w:r>
      <w:r>
        <w:tab/>
        <w:t>Kapitalbedarfsplan</w:t>
      </w:r>
      <w:r w:rsidR="003D32CB">
        <w:t xml:space="preserve"> </w:t>
      </w:r>
      <w:r w:rsidRPr="003D32CB">
        <w:t>(bei Neugründungen, Geschäftserweiterungen oder Planung einer neuen Produktlinie)</w:t>
      </w:r>
      <w:bookmarkEnd w:id="287"/>
    </w:p>
    <w:p w14:paraId="11F3C91E" w14:textId="0F8C7A43" w:rsidR="008C6D6F" w:rsidRPr="003D32CB" w:rsidRDefault="008C6D6F" w:rsidP="00A961CA">
      <w:pPr>
        <w:spacing w:line="360" w:lineRule="auto"/>
        <w:rPr>
          <w:szCs w:val="20"/>
        </w:rPr>
      </w:pPr>
      <w:r w:rsidRPr="003D32CB">
        <w:rPr>
          <w:b/>
          <w:bCs/>
          <w:szCs w:val="20"/>
        </w:rPr>
        <w:t>Gründungskosten</w:t>
      </w:r>
      <w:r w:rsidR="008F6536" w:rsidRPr="003D32CB">
        <w:rPr>
          <w:szCs w:val="20"/>
        </w:rPr>
        <w:t xml:space="preserve"> </w:t>
      </w:r>
      <w:r w:rsidR="008F6536" w:rsidRPr="003D32CB">
        <w:rPr>
          <w:i/>
          <w:iCs/>
          <w:szCs w:val="20"/>
        </w:rPr>
        <w:t>(bei Neugründungen)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9"/>
        <w:gridCol w:w="1561"/>
        <w:gridCol w:w="1560"/>
        <w:gridCol w:w="1560"/>
        <w:gridCol w:w="1560"/>
      </w:tblGrid>
      <w:tr w:rsidR="00060B79" w:rsidRPr="00694C4F" w14:paraId="0814A691" w14:textId="77777777" w:rsidTr="00060B79">
        <w:tc>
          <w:tcPr>
            <w:tcW w:w="7929" w:type="dxa"/>
            <w:vMerge w:val="restart"/>
            <w:shd w:val="clear" w:color="auto" w:fill="D9D9D9" w:themeFill="background1" w:themeFillShade="D9"/>
          </w:tcPr>
          <w:p w14:paraId="5CE85C72" w14:textId="2E512BF3" w:rsidR="00060B79" w:rsidRPr="00694C4F" w:rsidRDefault="00EE3EA8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Gründungskosten</w:t>
            </w:r>
          </w:p>
        </w:tc>
        <w:tc>
          <w:tcPr>
            <w:tcW w:w="3121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624D2E6" w14:textId="2A961353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2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92F5675" w14:textId="036CA2A5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76E40F86" w14:textId="77777777" w:rsidTr="00060B79">
        <w:tc>
          <w:tcPr>
            <w:tcW w:w="7929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46AE261F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F2F2F2" w:themeFill="background1" w:themeFillShade="F2"/>
          </w:tcPr>
          <w:p w14:paraId="7532BAF8" w14:textId="53CD43CC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</w:tcPr>
          <w:p w14:paraId="1C11C1B7" w14:textId="22CA26AF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</w:tcPr>
          <w:p w14:paraId="5C2D80A3" w14:textId="037C9426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</w:tcPr>
          <w:p w14:paraId="21F95FFC" w14:textId="6AA07502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1919AF" w:rsidRPr="00694C4F" w14:paraId="34C6DE5F" w14:textId="77777777" w:rsidTr="00060B79">
        <w:tc>
          <w:tcPr>
            <w:tcW w:w="7929" w:type="dxa"/>
            <w:tcBorders>
              <w:bottom w:val="nil"/>
            </w:tcBorders>
          </w:tcPr>
          <w:p w14:paraId="458ED96A" w14:textId="0621A60C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Vorleistungen des Neuunternehmers, der Neuunternehmerin</w:t>
            </w:r>
          </w:p>
        </w:tc>
        <w:tc>
          <w:tcPr>
            <w:tcW w:w="1561" w:type="dxa"/>
            <w:vMerge w:val="restart"/>
          </w:tcPr>
          <w:p w14:paraId="572CE7D4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0C6A427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F945AD7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4379E76" w14:textId="387AB98B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34C000EF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4C4DC39E" w14:textId="1BCBEC6D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Beratung (Anwalt, Treuhänderin, Unternehmensberater </w:t>
            </w:r>
            <w:r w:rsidR="008D544E">
              <w:rPr>
                <w:rFonts w:cs="Arial"/>
                <w:szCs w:val="20"/>
              </w:rPr>
              <w:t>etc</w:t>
            </w:r>
            <w:r w:rsidRPr="00694C4F">
              <w:rPr>
                <w:rFonts w:cs="Arial"/>
                <w:szCs w:val="20"/>
              </w:rPr>
              <w:t>.)</w:t>
            </w:r>
          </w:p>
        </w:tc>
        <w:tc>
          <w:tcPr>
            <w:tcW w:w="1561" w:type="dxa"/>
            <w:vMerge/>
          </w:tcPr>
          <w:p w14:paraId="257EF78C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12EB7434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6DD5A729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5E566DD2" w14:textId="5DABDE60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6590C63F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44F09D07" w14:textId="734583AA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Gebühren, Abgaben (Handelsregister, Handänderungskosten,</w:t>
            </w:r>
            <w:r>
              <w:rPr>
                <w:rFonts w:cs="Arial"/>
                <w:szCs w:val="20"/>
              </w:rPr>
              <w:t xml:space="preserve"> </w:t>
            </w:r>
            <w:r w:rsidRPr="00694C4F">
              <w:rPr>
                <w:rFonts w:cs="Arial"/>
                <w:szCs w:val="20"/>
              </w:rPr>
              <w:t>Emissionsabgabe, öffentliche Beurkundung)</w:t>
            </w:r>
          </w:p>
        </w:tc>
        <w:tc>
          <w:tcPr>
            <w:tcW w:w="1561" w:type="dxa"/>
            <w:vMerge/>
          </w:tcPr>
          <w:p w14:paraId="2ED7ABCA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22E63D06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75BFE472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5DC4E4F7" w14:textId="1E293B61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1E573B7E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7E125C03" w14:textId="5440385C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Marktabklärung (Marktforschungsaufträge, gekaufte Studien,</w:t>
            </w:r>
            <w:r>
              <w:rPr>
                <w:rFonts w:cs="Arial"/>
                <w:szCs w:val="20"/>
              </w:rPr>
              <w:t xml:space="preserve"> </w:t>
            </w:r>
            <w:r w:rsidRPr="00694C4F">
              <w:rPr>
                <w:rFonts w:cs="Arial"/>
                <w:szCs w:val="20"/>
              </w:rPr>
              <w:t>eigene Recherchen)</w:t>
            </w:r>
          </w:p>
        </w:tc>
        <w:tc>
          <w:tcPr>
            <w:tcW w:w="1561" w:type="dxa"/>
            <w:vMerge/>
          </w:tcPr>
          <w:p w14:paraId="26B3B0B4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568EAE8C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3ACB23CD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2160EC55" w14:textId="76B55CBD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75C07A55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1392169C" w14:textId="77777777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Kunden- und Lieferantenbesuche (Reisekosten, Übernachtungs- und Verpflegungsspesen, Repräsentationsaufwand, Geschenke)</w:t>
            </w:r>
          </w:p>
        </w:tc>
        <w:tc>
          <w:tcPr>
            <w:tcW w:w="1561" w:type="dxa"/>
            <w:vMerge/>
          </w:tcPr>
          <w:p w14:paraId="2297F8F2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3B361E3A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26326765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667A1D3C" w14:textId="15D835E3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2409CC48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74221286" w14:textId="77777777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Personalsuche (Inserate, Aufwand für die Personalselektion, </w:t>
            </w:r>
            <w:r w:rsidRPr="00694C4F">
              <w:rPr>
                <w:rFonts w:cs="Arial"/>
                <w:szCs w:val="20"/>
              </w:rPr>
              <w:br/>
              <w:t>Reisespesen)</w:t>
            </w:r>
          </w:p>
        </w:tc>
        <w:tc>
          <w:tcPr>
            <w:tcW w:w="1561" w:type="dxa"/>
            <w:vMerge/>
          </w:tcPr>
          <w:p w14:paraId="4AB1B1EB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1E036089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029B2B49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5A2DA46D" w14:textId="07CFD1D6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058A84B8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26EEA21A" w14:textId="3A9A60EF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Administrativer Aufwand (Telefon, Porti, Kopier-, Druckkosten </w:t>
            </w:r>
            <w:r w:rsidR="008D544E">
              <w:rPr>
                <w:rFonts w:cs="Arial"/>
                <w:szCs w:val="20"/>
              </w:rPr>
              <w:t>etc</w:t>
            </w:r>
            <w:r w:rsidRPr="00694C4F">
              <w:rPr>
                <w:rFonts w:cs="Arial"/>
                <w:szCs w:val="20"/>
              </w:rPr>
              <w:t>.)</w:t>
            </w:r>
          </w:p>
        </w:tc>
        <w:tc>
          <w:tcPr>
            <w:tcW w:w="1561" w:type="dxa"/>
            <w:vMerge/>
          </w:tcPr>
          <w:p w14:paraId="165A1BF9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19EFE48B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231F6E1B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2BCD7EE9" w14:textId="456387B6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1919AF" w:rsidRPr="00694C4F" w14:paraId="2452B069" w14:textId="77777777" w:rsidTr="00060B79">
        <w:tc>
          <w:tcPr>
            <w:tcW w:w="7929" w:type="dxa"/>
            <w:tcBorders>
              <w:top w:val="nil"/>
              <w:bottom w:val="nil"/>
            </w:tcBorders>
          </w:tcPr>
          <w:p w14:paraId="2E1232AE" w14:textId="505676BE" w:rsidR="001919AF" w:rsidRPr="00694C4F" w:rsidRDefault="001919AF" w:rsidP="005C2144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Marketing (Initialwerbung, Inserate, Visitenkarten, Firmenlogo, Prospekte, Rechnungsformulare, Werbebriefe, Werbetafeln </w:t>
            </w:r>
            <w:r w:rsidR="008D544E">
              <w:rPr>
                <w:rFonts w:cs="Arial"/>
                <w:szCs w:val="20"/>
              </w:rPr>
              <w:t>etc</w:t>
            </w:r>
            <w:r w:rsidRPr="00694C4F">
              <w:rPr>
                <w:rFonts w:cs="Arial"/>
                <w:szCs w:val="20"/>
              </w:rPr>
              <w:t>.)</w:t>
            </w:r>
          </w:p>
        </w:tc>
        <w:tc>
          <w:tcPr>
            <w:tcW w:w="1561" w:type="dxa"/>
            <w:vMerge/>
          </w:tcPr>
          <w:p w14:paraId="7988E6DF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140DF95E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77244477" w14:textId="77777777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0B2EFAA8" w14:textId="2311B63C" w:rsidR="001919AF" w:rsidRPr="00694C4F" w:rsidRDefault="001919AF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040D8277" w14:textId="77777777" w:rsidTr="00060B79">
        <w:tc>
          <w:tcPr>
            <w:tcW w:w="7929" w:type="dxa"/>
            <w:tcBorders>
              <w:bottom w:val="single" w:sz="4" w:space="0" w:color="auto"/>
            </w:tcBorders>
          </w:tcPr>
          <w:p w14:paraId="13467A86" w14:textId="4B85E5A7" w:rsidR="00060B79" w:rsidRPr="00694C4F" w:rsidRDefault="00060B79" w:rsidP="00AC1F91">
            <w:pPr>
              <w:tabs>
                <w:tab w:val="decimal" w:pos="180"/>
              </w:tabs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Total Kapitalbedarf für die Gründung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267DA8B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537B614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550DDDB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D71A02" w14:textId="7E07F5A6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7B3A69F4" w14:textId="73ED2520" w:rsidR="00556252" w:rsidRPr="00694C4F" w:rsidRDefault="00556252" w:rsidP="00AC1F91">
      <w:pPr>
        <w:rPr>
          <w:szCs w:val="20"/>
        </w:rPr>
      </w:pPr>
    </w:p>
    <w:p w14:paraId="12286C4A" w14:textId="77777777" w:rsidR="001919AF" w:rsidRDefault="001919AF">
      <w:pPr>
        <w:spacing w:after="200" w:line="276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1C2183B" w14:textId="6A13BC37" w:rsidR="003F7EF4" w:rsidRPr="003D32CB" w:rsidRDefault="003F7EF4" w:rsidP="00A961CA">
      <w:pPr>
        <w:spacing w:line="360" w:lineRule="auto"/>
        <w:rPr>
          <w:i/>
          <w:iCs/>
          <w:szCs w:val="20"/>
        </w:rPr>
      </w:pPr>
      <w:r w:rsidRPr="003D32CB">
        <w:rPr>
          <w:b/>
          <w:bCs/>
          <w:szCs w:val="20"/>
        </w:rPr>
        <w:t>Verkaufsanwendungen</w:t>
      </w:r>
      <w:r w:rsidRPr="003D32CB">
        <w:rPr>
          <w:szCs w:val="20"/>
        </w:rPr>
        <w:t xml:space="preserve"> </w:t>
      </w:r>
      <w:r w:rsidRPr="003D32CB">
        <w:rPr>
          <w:i/>
          <w:iCs/>
          <w:szCs w:val="20"/>
        </w:rPr>
        <w:t>(bei Unternehmensverkäufen)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6B3C556A" w14:textId="77777777" w:rsidTr="004C539F"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34E1B2CE" w14:textId="7B62350A" w:rsidR="00060B79" w:rsidRPr="00694C4F" w:rsidRDefault="00EE3EA8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Verkaufsa</w:t>
            </w:r>
            <w:r>
              <w:rPr>
                <w:rFonts w:cs="Arial"/>
                <w:b/>
                <w:bCs/>
                <w:szCs w:val="20"/>
              </w:rPr>
              <w:t>ufw</w:t>
            </w:r>
            <w:r w:rsidRPr="00694C4F">
              <w:rPr>
                <w:rFonts w:cs="Arial"/>
                <w:b/>
                <w:bCs/>
                <w:szCs w:val="20"/>
              </w:rPr>
              <w:t>endungen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0682F79" w14:textId="7C542B3B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1956479" w14:textId="7C9BBC0A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30B58F0D" w14:textId="77777777" w:rsidTr="00060B79">
        <w:tc>
          <w:tcPr>
            <w:tcW w:w="793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593489A9" w14:textId="77777777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75E662B8" w14:textId="74EFA5EA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8A04907" w14:textId="14F5F4D4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4C9421BF" w14:textId="60DDCE4A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</w:tcPr>
          <w:p w14:paraId="4F920ACF" w14:textId="23BBD5BE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3D62F753" w14:textId="77777777" w:rsidTr="00913F8B">
        <w:tc>
          <w:tcPr>
            <w:tcW w:w="7933" w:type="dxa"/>
            <w:tcBorders>
              <w:bottom w:val="nil"/>
            </w:tcBorders>
          </w:tcPr>
          <w:p w14:paraId="4711E0EB" w14:textId="0CC53253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Beratung (Anwalt, Treuhänderin, Unternehmensberater </w:t>
            </w:r>
            <w:r w:rsidR="008D544E">
              <w:rPr>
                <w:rFonts w:cs="Arial"/>
                <w:szCs w:val="20"/>
              </w:rPr>
              <w:t>etc</w:t>
            </w:r>
            <w:r w:rsidRPr="00694C4F">
              <w:rPr>
                <w:rFonts w:cs="Arial"/>
                <w:szCs w:val="20"/>
              </w:rPr>
              <w:t>. für Abklärungen und Recherchen)</w:t>
            </w:r>
          </w:p>
        </w:tc>
        <w:tc>
          <w:tcPr>
            <w:tcW w:w="1559" w:type="dxa"/>
            <w:vMerge w:val="restart"/>
          </w:tcPr>
          <w:p w14:paraId="0B0D6251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817CD1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9E2B07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3EE709D" w14:textId="23944AFC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7244BAD4" w14:textId="77777777" w:rsidTr="00913F8B">
        <w:tc>
          <w:tcPr>
            <w:tcW w:w="7933" w:type="dxa"/>
            <w:tcBorders>
              <w:top w:val="nil"/>
              <w:bottom w:val="nil"/>
            </w:tcBorders>
          </w:tcPr>
          <w:p w14:paraId="18B6FF26" w14:textId="1A9B5B20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Marketing (u.a. Erstellen von Verkaufsunterlagen </w:t>
            </w:r>
            <w:r w:rsidR="008D544E">
              <w:rPr>
                <w:rFonts w:cs="Arial"/>
                <w:szCs w:val="20"/>
              </w:rPr>
              <w:t>etc</w:t>
            </w:r>
            <w:r w:rsidRPr="00694C4F">
              <w:rPr>
                <w:rFonts w:cs="Arial"/>
                <w:szCs w:val="20"/>
              </w:rPr>
              <w:t>.)</w:t>
            </w:r>
          </w:p>
        </w:tc>
        <w:tc>
          <w:tcPr>
            <w:tcW w:w="1559" w:type="dxa"/>
            <w:vMerge/>
          </w:tcPr>
          <w:p w14:paraId="254A66D5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3257CFB3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6DC7C317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3F672008" w14:textId="39058EF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79F77930" w14:textId="77777777" w:rsidTr="00913F8B">
        <w:tc>
          <w:tcPr>
            <w:tcW w:w="7933" w:type="dxa"/>
            <w:tcBorders>
              <w:top w:val="nil"/>
              <w:bottom w:val="nil"/>
            </w:tcBorders>
          </w:tcPr>
          <w:p w14:paraId="51C054BF" w14:textId="3F72C3EB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Kostenanalyse- und Massnahmenkatalog</w:t>
            </w:r>
          </w:p>
        </w:tc>
        <w:tc>
          <w:tcPr>
            <w:tcW w:w="1559" w:type="dxa"/>
            <w:vMerge/>
          </w:tcPr>
          <w:p w14:paraId="38694564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3997E6F1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13838EAF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5A7FF56F" w14:textId="2F9669E5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049FC28C" w14:textId="77777777" w:rsidTr="00913F8B">
        <w:tc>
          <w:tcPr>
            <w:tcW w:w="7933" w:type="dxa"/>
            <w:tcBorders>
              <w:top w:val="nil"/>
              <w:bottom w:val="nil"/>
            </w:tcBorders>
          </w:tcPr>
          <w:p w14:paraId="25F12CC9" w14:textId="4067C42A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Provisionszahlungen an Vermittler</w:t>
            </w:r>
          </w:p>
        </w:tc>
        <w:tc>
          <w:tcPr>
            <w:tcW w:w="1559" w:type="dxa"/>
            <w:vMerge/>
          </w:tcPr>
          <w:p w14:paraId="768066BC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36F2425E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06E8E499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304FE8B9" w14:textId="136DCDE4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34D770AE" w14:textId="77777777" w:rsidTr="00913F8B">
        <w:tc>
          <w:tcPr>
            <w:tcW w:w="7933" w:type="dxa"/>
            <w:tcBorders>
              <w:top w:val="nil"/>
              <w:bottom w:val="nil"/>
            </w:tcBorders>
          </w:tcPr>
          <w:p w14:paraId="7FF73751" w14:textId="3FFBF696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Rechtskosten für </w:t>
            </w:r>
            <w:proofErr w:type="spellStart"/>
            <w:r w:rsidRPr="00694C4F">
              <w:rPr>
                <w:rFonts w:cs="Arial"/>
                <w:szCs w:val="20"/>
              </w:rPr>
              <w:t>evtl</w:t>
            </w:r>
            <w:proofErr w:type="spellEnd"/>
            <w:r w:rsidRPr="00694C4F">
              <w:rPr>
                <w:rFonts w:cs="Arial"/>
                <w:szCs w:val="20"/>
              </w:rPr>
              <w:t xml:space="preserve"> notwendige Umstrukturierungen</w:t>
            </w:r>
          </w:p>
        </w:tc>
        <w:tc>
          <w:tcPr>
            <w:tcW w:w="1559" w:type="dxa"/>
            <w:vMerge/>
          </w:tcPr>
          <w:p w14:paraId="176AF68F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7D817BC0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</w:tcPr>
          <w:p w14:paraId="6B75709B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14:paraId="4A12230C" w14:textId="1486EE26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2DBC5A51" w14:textId="77777777" w:rsidTr="00913F8B">
        <w:tc>
          <w:tcPr>
            <w:tcW w:w="7933" w:type="dxa"/>
            <w:tcBorders>
              <w:top w:val="nil"/>
              <w:bottom w:val="nil"/>
            </w:tcBorders>
          </w:tcPr>
          <w:p w14:paraId="480A9D93" w14:textId="645D269E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Due-</w:t>
            </w:r>
            <w:proofErr w:type="spellStart"/>
            <w:r w:rsidRPr="00694C4F">
              <w:rPr>
                <w:rFonts w:cs="Arial"/>
                <w:szCs w:val="20"/>
              </w:rPr>
              <w:t>Dilligence</w:t>
            </w:r>
            <w:proofErr w:type="spellEnd"/>
            <w:r w:rsidRPr="00694C4F">
              <w:rPr>
                <w:rFonts w:cs="Arial"/>
                <w:szCs w:val="20"/>
              </w:rPr>
              <w:t>- und Vertragskosten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41FC5EE5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09D16052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4068EE33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A4BEC7D" w14:textId="02AD009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73F3A673" w14:textId="77777777" w:rsidTr="00B33EA0">
        <w:tc>
          <w:tcPr>
            <w:tcW w:w="7933" w:type="dxa"/>
            <w:tcBorders>
              <w:bottom w:val="single" w:sz="4" w:space="0" w:color="auto"/>
            </w:tcBorders>
          </w:tcPr>
          <w:p w14:paraId="11DE535B" w14:textId="6B3B4C3C" w:rsidR="00060B79" w:rsidRPr="00694C4F" w:rsidRDefault="00060B79" w:rsidP="00AC1F91">
            <w:pPr>
              <w:tabs>
                <w:tab w:val="decimal" w:pos="180"/>
              </w:tabs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Total Kapitalbedarf für die Verkaufsanwendung</w:t>
            </w:r>
            <w:r>
              <w:rPr>
                <w:rFonts w:cs="Arial"/>
                <w:b/>
                <w:bCs/>
                <w:szCs w:val="20"/>
              </w:rPr>
              <w:t>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31D3C7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9671DA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9A9C13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307B37" w14:textId="351ED72E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568A9E2A" w14:textId="1EE28A6D" w:rsidR="0061720B" w:rsidRPr="00694C4F" w:rsidRDefault="0061720B" w:rsidP="00AC1F91">
      <w:pPr>
        <w:rPr>
          <w:szCs w:val="20"/>
        </w:rPr>
      </w:pPr>
    </w:p>
    <w:p w14:paraId="22DCFECE" w14:textId="77777777" w:rsidR="001919AF" w:rsidRDefault="001919AF">
      <w:pPr>
        <w:spacing w:after="200" w:line="276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66C4744E" w14:textId="79B7FFCB" w:rsidR="003F7EF4" w:rsidRPr="003D32CB" w:rsidRDefault="0061720B" w:rsidP="00A961CA">
      <w:pPr>
        <w:spacing w:line="360" w:lineRule="auto"/>
        <w:rPr>
          <w:i/>
          <w:iCs/>
          <w:szCs w:val="20"/>
        </w:rPr>
      </w:pPr>
      <w:r w:rsidRPr="003D32CB">
        <w:rPr>
          <w:b/>
          <w:bCs/>
          <w:szCs w:val="20"/>
        </w:rPr>
        <w:t>Entwicklungskosten / Vorbereitungsaufwendungen</w:t>
      </w:r>
      <w:r w:rsidR="003D32CB" w:rsidRPr="003D32CB">
        <w:rPr>
          <w:b/>
          <w:bCs/>
          <w:szCs w:val="20"/>
        </w:rPr>
        <w:t xml:space="preserve"> </w:t>
      </w:r>
      <w:r w:rsidRPr="003D32CB">
        <w:rPr>
          <w:i/>
          <w:iCs/>
          <w:szCs w:val="20"/>
        </w:rPr>
        <w:t>(bei Geschäftserweiterungen und neuen Produktlinien)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6758C8DF" w14:textId="77777777" w:rsidTr="00E5563F"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6DA618F2" w14:textId="2DDB0AAD" w:rsidR="00060B79" w:rsidRPr="00694C4F" w:rsidRDefault="00EE3EA8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Entwicklungskosten / Vorbereitungsaufwendungen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EAC440A" w14:textId="10292BD1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1817E27E" w14:textId="291126C6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41469555" w14:textId="77777777" w:rsidTr="00060B79">
        <w:tc>
          <w:tcPr>
            <w:tcW w:w="793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7D85CD31" w14:textId="77777777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78CFECF" w14:textId="12094623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51E9A277" w14:textId="61ECE2E8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540E80B6" w14:textId="0364AA60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</w:tcPr>
          <w:p w14:paraId="111DDA26" w14:textId="4C65A950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715E5C94" w14:textId="77777777" w:rsidTr="00F42DA5">
        <w:tc>
          <w:tcPr>
            <w:tcW w:w="7933" w:type="dxa"/>
            <w:tcBorders>
              <w:bottom w:val="nil"/>
            </w:tcBorders>
          </w:tcPr>
          <w:p w14:paraId="10808A93" w14:textId="50598BF1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proofErr w:type="spellStart"/>
            <w:r w:rsidRPr="00694C4F">
              <w:rPr>
                <w:rFonts w:cs="Arial"/>
                <w:szCs w:val="20"/>
              </w:rPr>
              <w:t>Enwicklungskosten</w:t>
            </w:r>
            <w:proofErr w:type="spellEnd"/>
          </w:p>
        </w:tc>
        <w:tc>
          <w:tcPr>
            <w:tcW w:w="1559" w:type="dxa"/>
            <w:vMerge w:val="restart"/>
          </w:tcPr>
          <w:p w14:paraId="33F4491D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D15378E" w14:textId="71DFDB7D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104E222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E50EB44" w14:textId="115BFCFB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167B901C" w14:textId="77777777" w:rsidTr="00F42DA5">
        <w:tc>
          <w:tcPr>
            <w:tcW w:w="7933" w:type="dxa"/>
            <w:tcBorders>
              <w:top w:val="nil"/>
              <w:bottom w:val="nil"/>
            </w:tcBorders>
          </w:tcPr>
          <w:p w14:paraId="52794CDB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Lizenz- und / oder </w:t>
            </w:r>
            <w:proofErr w:type="spellStart"/>
            <w:r w:rsidRPr="00694C4F">
              <w:rPr>
                <w:rFonts w:cs="Arial"/>
                <w:szCs w:val="20"/>
              </w:rPr>
              <w:t>Patentkostenm</w:t>
            </w:r>
            <w:proofErr w:type="spellEnd"/>
          </w:p>
          <w:p w14:paraId="584494F0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Rechercheaufwendungen</w:t>
            </w:r>
          </w:p>
          <w:p w14:paraId="17459273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proofErr w:type="spellStart"/>
            <w:r w:rsidRPr="00694C4F">
              <w:rPr>
                <w:rFonts w:cs="Arial"/>
                <w:szCs w:val="20"/>
              </w:rPr>
              <w:t>Marktablärungen</w:t>
            </w:r>
            <w:proofErr w:type="spellEnd"/>
            <w:r w:rsidRPr="00694C4F">
              <w:rPr>
                <w:rFonts w:cs="Arial"/>
                <w:szCs w:val="20"/>
              </w:rPr>
              <w:t>, Marktstudie, Machbarkeitsanalyse</w:t>
            </w:r>
          </w:p>
          <w:p w14:paraId="79BD4271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Marketingstrategiekosten (Markteinführungskonzept)</w:t>
            </w:r>
          </w:p>
          <w:p w14:paraId="13A73582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Rechtskosten für evtl. notwendige Umstrukturierungen</w:t>
            </w:r>
          </w:p>
          <w:p w14:paraId="2844A330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Dokument- und Zulassungsprüfungskosten</w:t>
            </w:r>
          </w:p>
          <w:p w14:paraId="5ED050A0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Auf- und Ausbau Service- und / oder Schulungsabteilung</w:t>
            </w:r>
          </w:p>
          <w:p w14:paraId="4C12818A" w14:textId="63365189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Anpassung von Versicherungspolicen (Schutzerweiterung)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6F8F91F8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05EA0536" w14:textId="3FF9DC92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45A62165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7D007AFF" w14:textId="4FA9F198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054B70E5" w14:textId="77777777" w:rsidTr="00B71F91">
        <w:tc>
          <w:tcPr>
            <w:tcW w:w="7933" w:type="dxa"/>
            <w:tcBorders>
              <w:bottom w:val="single" w:sz="4" w:space="0" w:color="auto"/>
            </w:tcBorders>
          </w:tcPr>
          <w:p w14:paraId="473F691A" w14:textId="1E614A9A" w:rsidR="00060B79" w:rsidRPr="00694C4F" w:rsidRDefault="00060B79" w:rsidP="00AC1F91">
            <w:pPr>
              <w:tabs>
                <w:tab w:val="decimal" w:pos="180"/>
              </w:tabs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Total Kapitalbedarf für die Entwicklungskosten / Vorbereitungs-</w:t>
            </w:r>
            <w:r w:rsidRPr="00694C4F">
              <w:rPr>
                <w:rFonts w:cs="Arial"/>
                <w:b/>
                <w:bCs/>
                <w:szCs w:val="20"/>
              </w:rPr>
              <w:br/>
            </w:r>
            <w:proofErr w:type="spellStart"/>
            <w:r w:rsidRPr="00694C4F">
              <w:rPr>
                <w:rFonts w:cs="Arial"/>
                <w:b/>
                <w:bCs/>
                <w:szCs w:val="20"/>
              </w:rPr>
              <w:t>aufwendungen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4DB007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66BDA9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86A9F3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AFE75B" w14:textId="39EF6DA2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542ECC29" w14:textId="77777777" w:rsidR="0061720B" w:rsidRPr="00694C4F" w:rsidRDefault="0061720B" w:rsidP="00AC1F91">
      <w:pPr>
        <w:rPr>
          <w:szCs w:val="20"/>
        </w:rPr>
      </w:pPr>
    </w:p>
    <w:p w14:paraId="7B76FD29" w14:textId="77777777" w:rsidR="001919AF" w:rsidRDefault="001919AF">
      <w:pPr>
        <w:spacing w:after="200" w:line="276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60C21A7F" w14:textId="1327DDDC" w:rsidR="0061720B" w:rsidRPr="003D32CB" w:rsidRDefault="009E2849" w:rsidP="00A961CA">
      <w:pPr>
        <w:spacing w:line="360" w:lineRule="auto"/>
        <w:rPr>
          <w:i/>
          <w:iCs/>
          <w:szCs w:val="20"/>
        </w:rPr>
      </w:pPr>
      <w:r>
        <w:rPr>
          <w:b/>
          <w:bCs/>
          <w:szCs w:val="20"/>
        </w:rPr>
        <w:t xml:space="preserve">Investitionen in </w:t>
      </w:r>
      <w:r w:rsidR="0061720B" w:rsidRPr="003D32CB">
        <w:rPr>
          <w:b/>
          <w:bCs/>
          <w:szCs w:val="20"/>
        </w:rPr>
        <w:t xml:space="preserve">Anlagevermögen </w:t>
      </w:r>
      <w:r w:rsidR="0061720B" w:rsidRPr="003D32CB">
        <w:rPr>
          <w:i/>
          <w:iCs/>
          <w:szCs w:val="20"/>
        </w:rPr>
        <w:t>(bei Neugründungen, Geschäftserweiterungen und neuen Produktlinien)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27B5ACD7" w14:textId="77777777" w:rsidTr="00666EDA"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083D43A3" w14:textId="5CE4455E" w:rsidR="00060B79" w:rsidRPr="00694C4F" w:rsidRDefault="00EE3EA8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Ausgaben für Investitionen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DF65971" w14:textId="65B4F661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15868B5" w14:textId="2614AE26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717569A3" w14:textId="77777777" w:rsidTr="00060B79">
        <w:tc>
          <w:tcPr>
            <w:tcW w:w="793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3AADFB67" w14:textId="2B6AE8D1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6A60E74B" w14:textId="19994F7E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29607EF" w14:textId="2AAB6749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70BB0D93" w14:textId="2264F5BC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</w:tcPr>
          <w:p w14:paraId="3F927A95" w14:textId="3957D469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7D52FF4C" w14:textId="77777777" w:rsidTr="0065556D">
        <w:tc>
          <w:tcPr>
            <w:tcW w:w="7933" w:type="dxa"/>
            <w:tcBorders>
              <w:bottom w:val="nil"/>
            </w:tcBorders>
          </w:tcPr>
          <w:p w14:paraId="68FCCFEC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Grundstückkauf</w:t>
            </w:r>
          </w:p>
          <w:p w14:paraId="655AC101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Gebäudekauf</w:t>
            </w:r>
          </w:p>
          <w:p w14:paraId="4EDD329E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Umbauten, Renovationen (Werkstatt, Laden, Büro, Lager)</w:t>
            </w:r>
          </w:p>
          <w:p w14:paraId="65DE427E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Installationen (Telefon, Telefax, EDV-Leitungen, Internetanschluss)</w:t>
            </w:r>
          </w:p>
          <w:p w14:paraId="4936825C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Betriebs-, Geschäfts-, Werkstatt-, Büro-, Ladeneinrichtungen</w:t>
            </w:r>
          </w:p>
          <w:p w14:paraId="50B51F1F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Maschinen, Arbeitsgeräte, technischen Anlagen, Werkzeuge, Computer, Software</w:t>
            </w:r>
          </w:p>
          <w:p w14:paraId="5F93D889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Mobiliar (Werkstatt, Lade, Büro, Empfangsräume, Lager)</w:t>
            </w:r>
          </w:p>
          <w:p w14:paraId="6C895B17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Fahrzeuge (Last-, Liefer-, Personenwagen, Spielfahrzeuge)</w:t>
            </w:r>
          </w:p>
          <w:p w14:paraId="6148C5CF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Lizenzen, Patente, Marken, Design</w:t>
            </w:r>
          </w:p>
          <w:p w14:paraId="3C7D45B4" w14:textId="77777777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proofErr w:type="spellStart"/>
            <w:r w:rsidRPr="00694C4F">
              <w:rPr>
                <w:rFonts w:cs="Arial"/>
                <w:szCs w:val="20"/>
              </w:rPr>
              <w:t>Franchisengebühren</w:t>
            </w:r>
            <w:proofErr w:type="spellEnd"/>
          </w:p>
          <w:p w14:paraId="1627F6D3" w14:textId="303471A6" w:rsidR="00060B79" w:rsidRPr="00694C4F" w:rsidRDefault="00060B79" w:rsidP="00AC1F91">
            <w:pPr>
              <w:pStyle w:val="Listenabsatz"/>
              <w:numPr>
                <w:ilvl w:val="0"/>
                <w:numId w:val="21"/>
              </w:numPr>
              <w:tabs>
                <w:tab w:val="decimal" w:pos="180"/>
              </w:tabs>
              <w:spacing w:before="40" w:after="40"/>
              <w:ind w:left="489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Goodwill (Wert in Franken für den Ruf und das Know-how einer gekauften Firma)</w:t>
            </w:r>
          </w:p>
        </w:tc>
        <w:tc>
          <w:tcPr>
            <w:tcW w:w="1559" w:type="dxa"/>
            <w:tcBorders>
              <w:bottom w:val="nil"/>
            </w:tcBorders>
          </w:tcPr>
          <w:p w14:paraId="3C318D11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3FD9BA4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348D3F2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634A963" w14:textId="054ED442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611B5ECE" w14:textId="77777777" w:rsidTr="00973EAC">
        <w:tc>
          <w:tcPr>
            <w:tcW w:w="7933" w:type="dxa"/>
            <w:tcBorders>
              <w:bottom w:val="single" w:sz="4" w:space="0" w:color="auto"/>
            </w:tcBorders>
          </w:tcPr>
          <w:p w14:paraId="1EE4C01E" w14:textId="3CBCC649" w:rsidR="00060B79" w:rsidRPr="00694C4F" w:rsidRDefault="00060B79" w:rsidP="00AC1F91">
            <w:pPr>
              <w:tabs>
                <w:tab w:val="decimal" w:pos="180"/>
              </w:tabs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Total Kapitalbedarf für die Investitionen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F0F31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C6C10A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86862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AAF239" w14:textId="1B3908B0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34213AA3" w14:textId="42653B69" w:rsidR="001919AF" w:rsidRDefault="001919AF">
      <w:pPr>
        <w:spacing w:after="200" w:line="276" w:lineRule="auto"/>
        <w:rPr>
          <w:rFonts w:cs="Arial"/>
          <w:b/>
          <w:bCs/>
          <w:color w:val="595959" w:themeColor="text1" w:themeTint="A6"/>
          <w:szCs w:val="20"/>
        </w:rPr>
      </w:pPr>
    </w:p>
    <w:p w14:paraId="40A4FD31" w14:textId="77777777" w:rsidR="001919AF" w:rsidRDefault="001919AF">
      <w:pPr>
        <w:spacing w:after="200" w:line="276" w:lineRule="auto"/>
        <w:rPr>
          <w:rFonts w:cs="Arial"/>
          <w:b/>
          <w:bCs/>
          <w:color w:val="595959" w:themeColor="text1" w:themeTint="A6"/>
          <w:szCs w:val="20"/>
        </w:rPr>
      </w:pPr>
      <w:r>
        <w:rPr>
          <w:rFonts w:cs="Arial"/>
          <w:b/>
          <w:bCs/>
          <w:color w:val="595959" w:themeColor="text1" w:themeTint="A6"/>
          <w:szCs w:val="20"/>
        </w:rPr>
        <w:br w:type="page"/>
      </w:r>
    </w:p>
    <w:p w14:paraId="46AF1440" w14:textId="1455A17F" w:rsidR="0061720B" w:rsidRPr="003D32CB" w:rsidRDefault="0061720B" w:rsidP="00574466">
      <w:pPr>
        <w:spacing w:before="240"/>
        <w:rPr>
          <w:rFonts w:cs="Arial"/>
          <w:i/>
          <w:iCs/>
          <w:szCs w:val="20"/>
        </w:rPr>
      </w:pPr>
      <w:r w:rsidRPr="003D32CB">
        <w:rPr>
          <w:rFonts w:cs="Arial"/>
          <w:b/>
          <w:bCs/>
          <w:szCs w:val="20"/>
        </w:rPr>
        <w:t xml:space="preserve">Umlaufvermögen </w:t>
      </w:r>
      <w:r w:rsidRPr="003D32CB">
        <w:rPr>
          <w:rFonts w:cs="Arial"/>
          <w:i/>
          <w:iCs/>
          <w:szCs w:val="20"/>
        </w:rPr>
        <w:t>(Beispiel für einen Produktionsbetrieb)</w:t>
      </w:r>
    </w:p>
    <w:p w14:paraId="71862410" w14:textId="0601D610" w:rsidR="0061720B" w:rsidRPr="00A42AC6" w:rsidRDefault="0061720B" w:rsidP="00AC1F91">
      <w:pPr>
        <w:spacing w:after="120"/>
        <w:rPr>
          <w:rFonts w:cs="Arial"/>
          <w:i/>
          <w:iCs/>
          <w:color w:val="007BB0"/>
          <w:szCs w:val="20"/>
        </w:rPr>
      </w:pPr>
      <w:r w:rsidRPr="00A42AC6">
        <w:rPr>
          <w:rFonts w:cs="Arial"/>
          <w:i/>
          <w:iCs/>
          <w:color w:val="007BB0"/>
          <w:szCs w:val="20"/>
        </w:rPr>
        <w:t>Hinweis: Fügen Sie an dieser Stelle die für Ihr Unternehmen relevanten Branchenkennzahlen ein.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05351F3F" w14:textId="77777777" w:rsidTr="00E96D2D"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06ADBA29" w14:textId="0B87F5A7" w:rsidR="00060B79" w:rsidRPr="00694C4F" w:rsidRDefault="00EE3EA8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Rohmaterial- und Warenverbrauch</w:t>
            </w:r>
            <w:r w:rsidRPr="00694C4F">
              <w:rPr>
                <w:rFonts w:cs="Arial"/>
                <w:b/>
                <w:bCs/>
                <w:szCs w:val="20"/>
              </w:rPr>
              <w:br/>
            </w:r>
            <w:r w:rsidRPr="00694C4F">
              <w:rPr>
                <w:rFonts w:cs="Arial"/>
                <w:szCs w:val="20"/>
              </w:rPr>
              <w:t>(Kosten für das Lagern des Rohmaterials und der Waren bis zur Verarbeitung)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9B9D6AC" w14:textId="07952007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51CB742F" w14:textId="34DAD94B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6216EFC1" w14:textId="77777777" w:rsidTr="00060B79">
        <w:tc>
          <w:tcPr>
            <w:tcW w:w="7933" w:type="dxa"/>
            <w:vMerge/>
            <w:shd w:val="clear" w:color="auto" w:fill="D9D9D9" w:themeFill="background1" w:themeFillShade="D9"/>
          </w:tcPr>
          <w:p w14:paraId="06E09499" w14:textId="77777777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8C4E7D9" w14:textId="4A675C4F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4FF58F5" w14:textId="1A2E2523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30482C7" w14:textId="3736A805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0B16FB2" w14:textId="1D9B9553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33844D35" w14:textId="77777777" w:rsidTr="00425625">
        <w:tc>
          <w:tcPr>
            <w:tcW w:w="7933" w:type="dxa"/>
            <w:tcBorders>
              <w:bottom w:val="nil"/>
            </w:tcBorders>
          </w:tcPr>
          <w:p w14:paraId="3A922FA5" w14:textId="127A753F" w:rsidR="00060B79" w:rsidRPr="00694C4F" w:rsidRDefault="00060B79" w:rsidP="00153B06">
            <w:pPr>
              <w:pStyle w:val="Textkrper3"/>
              <w:spacing w:before="40" w:after="40" w:line="340" w:lineRule="exact"/>
              <w:jc w:val="center"/>
              <w:rPr>
                <w:sz w:val="20"/>
                <w:szCs w:val="20"/>
              </w:rPr>
            </w:pPr>
            <w:r w:rsidRPr="00694C4F">
              <w:rPr>
                <w:sz w:val="20"/>
                <w:szCs w:val="20"/>
              </w:rPr>
              <w:t xml:space="preserve">Geschätzter Rohmaterial- und Warenverbrauch (Wareneinkauf) in Franken </w:t>
            </w:r>
            <w:r>
              <w:rPr>
                <w:sz w:val="20"/>
                <w:szCs w:val="20"/>
              </w:rPr>
              <w:br/>
            </w:r>
            <w:r w:rsidRPr="00694C4F">
              <w:rPr>
                <w:sz w:val="20"/>
                <w:szCs w:val="20"/>
              </w:rPr>
              <w:t>pro Jahr × geschätzte Lagerdauer der Rohmaterialien und Waren</w:t>
            </w:r>
          </w:p>
          <w:p w14:paraId="153A92B4" w14:textId="2B6822DA" w:rsidR="00060B79" w:rsidRPr="00694C4F" w:rsidRDefault="00060B79" w:rsidP="008D544E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4C4F">
              <w:rPr>
                <w:noProof/>
                <w:szCs w:val="20"/>
                <w:lang w:val="de-DE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F733A61" wp14:editId="224FC197">
                      <wp:simplePos x="0" y="0"/>
                      <wp:positionH relativeFrom="column">
                        <wp:posOffset>386324</wp:posOffset>
                      </wp:positionH>
                      <wp:positionV relativeFrom="paragraph">
                        <wp:posOffset>13335</wp:posOffset>
                      </wp:positionV>
                      <wp:extent cx="4191000" cy="0"/>
                      <wp:effectExtent l="0" t="0" r="25400" b="2540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FC6D" id="Line 3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0.4pt,1.05pt" to="360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"/>
                  </w:pict>
                </mc:Fallback>
              </mc:AlternateContent>
            </w:r>
            <w:r w:rsidRPr="00694C4F">
              <w:rPr>
                <w:rFonts w:cs="Arial"/>
                <w:szCs w:val="20"/>
              </w:rPr>
              <w:t>365</w:t>
            </w:r>
          </w:p>
        </w:tc>
        <w:tc>
          <w:tcPr>
            <w:tcW w:w="1559" w:type="dxa"/>
            <w:tcBorders>
              <w:bottom w:val="nil"/>
            </w:tcBorders>
          </w:tcPr>
          <w:p w14:paraId="3346C89D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D8AEDD3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5D299BD" w14:textId="77777777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31ABAFE" w14:textId="234F4640" w:rsidR="00060B79" w:rsidRPr="00694C4F" w:rsidRDefault="00060B79" w:rsidP="00AC1F91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7377A9AE" w14:textId="77777777" w:rsidTr="00A231B9">
        <w:tc>
          <w:tcPr>
            <w:tcW w:w="7933" w:type="dxa"/>
            <w:tcBorders>
              <w:top w:val="nil"/>
            </w:tcBorders>
          </w:tcPr>
          <w:p w14:paraId="7592C72A" w14:textId="77777777" w:rsidR="00060B79" w:rsidRPr="00694C4F" w:rsidRDefault="00060B79" w:rsidP="00AC1F91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= Kapitalbedarf für die Lagerung von Rohmaterialien und Waren</w:t>
            </w:r>
          </w:p>
        </w:tc>
        <w:tc>
          <w:tcPr>
            <w:tcW w:w="1559" w:type="dxa"/>
            <w:tcBorders>
              <w:top w:val="nil"/>
            </w:tcBorders>
          </w:tcPr>
          <w:p w14:paraId="504AC494" w14:textId="77777777" w:rsidR="00060B79" w:rsidRPr="00694C4F" w:rsidRDefault="00060B79" w:rsidP="00060B79">
            <w:pPr>
              <w:tabs>
                <w:tab w:val="left" w:pos="970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</w:tcBorders>
          </w:tcPr>
          <w:p w14:paraId="5F644EDC" w14:textId="77777777" w:rsidR="00060B79" w:rsidRPr="00694C4F" w:rsidRDefault="00060B79" w:rsidP="00060B79">
            <w:pPr>
              <w:tabs>
                <w:tab w:val="left" w:pos="970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63239BF" w14:textId="77777777" w:rsidR="00060B79" w:rsidRPr="00694C4F" w:rsidRDefault="00060B79" w:rsidP="00060B79">
            <w:pPr>
              <w:tabs>
                <w:tab w:val="left" w:pos="970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AEF9018" w14:textId="44FA458B" w:rsidR="00060B79" w:rsidRPr="00694C4F" w:rsidRDefault="00060B79" w:rsidP="00060B79">
            <w:pPr>
              <w:tabs>
                <w:tab w:val="left" w:pos="970"/>
              </w:tabs>
              <w:spacing w:before="40" w:after="40"/>
              <w:rPr>
                <w:rFonts w:cs="Arial"/>
                <w:szCs w:val="20"/>
              </w:rPr>
            </w:pPr>
          </w:p>
        </w:tc>
      </w:tr>
    </w:tbl>
    <w:p w14:paraId="50B5648E" w14:textId="77777777" w:rsidR="0061720B" w:rsidRPr="00694C4F" w:rsidRDefault="0061720B" w:rsidP="00AC1F91">
      <w:pPr>
        <w:rPr>
          <w:rFonts w:cs="Arial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66AD1BF7" w14:textId="77777777" w:rsidTr="007B118E"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457C8B26" w14:textId="045AE81B" w:rsidR="00060B79" w:rsidRPr="00694C4F" w:rsidRDefault="00EE3EA8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Fertigwarenlager</w:t>
            </w:r>
            <w:r w:rsidRPr="00694C4F">
              <w:rPr>
                <w:rFonts w:cs="Arial"/>
                <w:b/>
                <w:bCs/>
                <w:szCs w:val="20"/>
              </w:rPr>
              <w:br/>
            </w:r>
            <w:r w:rsidRPr="00694C4F">
              <w:rPr>
                <w:rFonts w:cs="Arial"/>
                <w:szCs w:val="20"/>
              </w:rPr>
              <w:t>(Kosten für das Lagern von Fertigwaren bis zum Verkauf)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F8E8284" w14:textId="60F2CB53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55F30253" w14:textId="5D6F06F8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2EEED137" w14:textId="77777777" w:rsidTr="00060B79">
        <w:tc>
          <w:tcPr>
            <w:tcW w:w="7933" w:type="dxa"/>
            <w:vMerge/>
            <w:shd w:val="clear" w:color="auto" w:fill="D9D9D9" w:themeFill="background1" w:themeFillShade="D9"/>
          </w:tcPr>
          <w:p w14:paraId="546B0072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049FA9D" w14:textId="082031DC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2032B9" w14:textId="562583DC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46CD4D" w14:textId="78407EF0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7FCF925" w14:textId="5D52AC3B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6E3793FD" w14:textId="77777777" w:rsidTr="00B50382">
        <w:tc>
          <w:tcPr>
            <w:tcW w:w="7933" w:type="dxa"/>
            <w:tcBorders>
              <w:bottom w:val="nil"/>
            </w:tcBorders>
          </w:tcPr>
          <w:p w14:paraId="6447F2EE" w14:textId="32F1211D" w:rsidR="00060B79" w:rsidRPr="00694C4F" w:rsidRDefault="008D544E" w:rsidP="00060B7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4C4F">
              <w:rPr>
                <w:rFonts w:cs="Arial"/>
                <w:noProof/>
                <w:szCs w:val="20"/>
                <w:lang w:val="de-DE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74F861A0" wp14:editId="3E4D810B">
                      <wp:simplePos x="0" y="0"/>
                      <wp:positionH relativeFrom="column">
                        <wp:posOffset>386471</wp:posOffset>
                      </wp:positionH>
                      <wp:positionV relativeFrom="paragraph">
                        <wp:posOffset>474980</wp:posOffset>
                      </wp:positionV>
                      <wp:extent cx="4191000" cy="0"/>
                      <wp:effectExtent l="0" t="0" r="25400" b="2540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66BF5" id="Line 4" o:spid="_x0000_s1026" style="position:absolute;z-index:2516746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0.45pt,37.4pt" to="360.4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"/>
                  </w:pict>
                </mc:Fallback>
              </mc:AlternateContent>
            </w:r>
            <w:r w:rsidR="00060B79" w:rsidRPr="00694C4F">
              <w:rPr>
                <w:rFonts w:cs="Arial"/>
                <w:szCs w:val="20"/>
              </w:rPr>
              <w:t xml:space="preserve">Durchschnittlicher Lagerbestand der Fertigwaren in Franken × geschätzte </w:t>
            </w:r>
            <w:r w:rsidR="00060B79">
              <w:rPr>
                <w:rFonts w:cs="Arial"/>
                <w:szCs w:val="20"/>
              </w:rPr>
              <w:br/>
            </w:r>
            <w:r w:rsidR="00060B79" w:rsidRPr="00694C4F">
              <w:rPr>
                <w:rFonts w:cs="Arial"/>
                <w:szCs w:val="20"/>
              </w:rPr>
              <w:t>Lagerdauer in Tagen</w:t>
            </w:r>
          </w:p>
          <w:p w14:paraId="373F938A" w14:textId="7C931DF4" w:rsidR="00060B79" w:rsidRPr="00694C4F" w:rsidRDefault="00060B79" w:rsidP="00060B7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365</w:t>
            </w:r>
          </w:p>
        </w:tc>
        <w:tc>
          <w:tcPr>
            <w:tcW w:w="1559" w:type="dxa"/>
            <w:tcBorders>
              <w:bottom w:val="nil"/>
            </w:tcBorders>
          </w:tcPr>
          <w:p w14:paraId="15FFC6A8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074E48A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F703CE0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D0BF15F" w14:textId="4EC27B44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2BF662AA" w14:textId="77777777" w:rsidTr="00C05339">
        <w:tc>
          <w:tcPr>
            <w:tcW w:w="7933" w:type="dxa"/>
            <w:tcBorders>
              <w:top w:val="nil"/>
            </w:tcBorders>
          </w:tcPr>
          <w:p w14:paraId="65353FE1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= Kapitalbedarf für das Fertigwarenlager</w:t>
            </w:r>
          </w:p>
        </w:tc>
        <w:tc>
          <w:tcPr>
            <w:tcW w:w="1559" w:type="dxa"/>
            <w:tcBorders>
              <w:top w:val="nil"/>
            </w:tcBorders>
          </w:tcPr>
          <w:p w14:paraId="0E9E36CA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6A89CDA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963D3F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6E07507" w14:textId="6DAFDC2A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3C811E32" w14:textId="77777777" w:rsidR="00060B79" w:rsidRDefault="00060B79">
      <w:r>
        <w:br w:type="page"/>
      </w:r>
    </w:p>
    <w:tbl>
      <w:tblPr>
        <w:tblW w:w="141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2D6903B5" w14:textId="77777777" w:rsidTr="00EE3EA8">
        <w:tc>
          <w:tcPr>
            <w:tcW w:w="14170" w:type="dxa"/>
            <w:gridSpan w:val="5"/>
            <w:tcBorders>
              <w:left w:val="nil"/>
              <w:right w:val="nil"/>
            </w:tcBorders>
          </w:tcPr>
          <w:p w14:paraId="2633D46C" w14:textId="37B882DD" w:rsidR="00060B79" w:rsidRPr="00694C4F" w:rsidRDefault="00060B79" w:rsidP="00060B79">
            <w:pPr>
              <w:spacing w:before="40" w:after="40"/>
              <w:rPr>
                <w:rFonts w:cs="Arial"/>
                <w:szCs w:val="20"/>
              </w:rPr>
            </w:pPr>
          </w:p>
        </w:tc>
      </w:tr>
      <w:tr w:rsidR="00060B79" w:rsidRPr="00694C4F" w14:paraId="3635C3E9" w14:textId="77777777" w:rsidTr="00EE3EA8"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38517B90" w14:textId="7F83E518" w:rsidR="00060B79" w:rsidRPr="00694C4F" w:rsidRDefault="00EE3EA8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Betriebskosten</w:t>
            </w:r>
            <w:r w:rsidRPr="00694C4F">
              <w:rPr>
                <w:rFonts w:cs="Arial"/>
                <w:b/>
                <w:bCs/>
                <w:szCs w:val="20"/>
              </w:rPr>
              <w:br/>
            </w:r>
            <w:r w:rsidRPr="00694C4F">
              <w:rPr>
                <w:rFonts w:cs="Arial"/>
                <w:szCs w:val="20"/>
              </w:rPr>
              <w:t>(Alle bei der Produktion anfallenden Kosten wie Löhne, Zinsen, Betriebs-, Verwaltungsaufwand)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DA1FD" w14:textId="0E9220D2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E1343" w14:textId="1701C2B4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66E37CAA" w14:textId="77777777" w:rsidTr="00EE3EA8">
        <w:tc>
          <w:tcPr>
            <w:tcW w:w="793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F5BFD4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A406CF" w14:textId="728EEC63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A61E20" w14:textId="700F7D2F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DE6CD1" w14:textId="1D427195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CD1676" w14:textId="190C1E33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6C6FAD93" w14:textId="77777777" w:rsidTr="00EE3EA8">
        <w:tc>
          <w:tcPr>
            <w:tcW w:w="7933" w:type="dxa"/>
            <w:tcBorders>
              <w:bottom w:val="nil"/>
            </w:tcBorders>
          </w:tcPr>
          <w:p w14:paraId="2EB17716" w14:textId="017A848B" w:rsidR="00060B79" w:rsidRPr="00694C4F" w:rsidRDefault="00060B79" w:rsidP="00060B79">
            <w:pPr>
              <w:pStyle w:val="Textkrper3"/>
              <w:spacing w:before="40" w:after="40" w:line="340" w:lineRule="exact"/>
              <w:jc w:val="center"/>
              <w:rPr>
                <w:sz w:val="20"/>
                <w:szCs w:val="20"/>
              </w:rPr>
            </w:pPr>
            <w:r w:rsidRPr="00694C4F">
              <w:rPr>
                <w:sz w:val="20"/>
                <w:szCs w:val="20"/>
              </w:rPr>
              <w:t xml:space="preserve">Geschätzte Betriebskosten pro Jahr in Franken × durchschnittliche </w:t>
            </w:r>
            <w:r>
              <w:rPr>
                <w:sz w:val="20"/>
                <w:szCs w:val="20"/>
              </w:rPr>
              <w:br/>
            </w:r>
            <w:r w:rsidRPr="00694C4F">
              <w:rPr>
                <w:sz w:val="20"/>
                <w:szCs w:val="20"/>
              </w:rPr>
              <w:t>Produktionsdauer in Tagen</w:t>
            </w:r>
          </w:p>
          <w:p w14:paraId="6932584A" w14:textId="543B69C3" w:rsidR="00060B79" w:rsidRPr="00694C4F" w:rsidRDefault="008D544E" w:rsidP="00060B7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4C4F">
              <w:rPr>
                <w:noProof/>
                <w:szCs w:val="20"/>
                <w:lang w:val="de-DE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0620C9FE" wp14:editId="288CF3C8">
                      <wp:simplePos x="0" y="0"/>
                      <wp:positionH relativeFrom="column">
                        <wp:posOffset>561682</wp:posOffset>
                      </wp:positionH>
                      <wp:positionV relativeFrom="paragraph">
                        <wp:posOffset>16070</wp:posOffset>
                      </wp:positionV>
                      <wp:extent cx="3896751" cy="0"/>
                      <wp:effectExtent l="0" t="0" r="15240" b="1270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0964D" id="Line 5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4.25pt,1.25pt" to="351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"/>
                  </w:pict>
                </mc:Fallback>
              </mc:AlternateContent>
            </w:r>
            <w:r w:rsidR="00060B79" w:rsidRPr="00694C4F">
              <w:rPr>
                <w:rFonts w:cs="Arial"/>
                <w:szCs w:val="20"/>
              </w:rPr>
              <w:t>365</w:t>
            </w:r>
          </w:p>
        </w:tc>
        <w:tc>
          <w:tcPr>
            <w:tcW w:w="1559" w:type="dxa"/>
            <w:tcBorders>
              <w:bottom w:val="nil"/>
            </w:tcBorders>
          </w:tcPr>
          <w:p w14:paraId="18985855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7817CBD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D9B198E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B71EBCB" w14:textId="77D0995C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685DFA9A" w14:textId="77777777" w:rsidTr="00EE3EA8">
        <w:tc>
          <w:tcPr>
            <w:tcW w:w="7933" w:type="dxa"/>
            <w:tcBorders>
              <w:top w:val="nil"/>
              <w:bottom w:val="single" w:sz="4" w:space="0" w:color="auto"/>
            </w:tcBorders>
          </w:tcPr>
          <w:p w14:paraId="1362D0A6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= Kapitalbedarf, um die Betriebskosten zu decken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62FF6FE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923669C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E243DB8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0EB27AD" w14:textId="2D963304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0BF457D8" w14:textId="77777777" w:rsidTr="00EE3EA8">
        <w:trPr>
          <w:trHeight w:val="465"/>
        </w:trPr>
        <w:tc>
          <w:tcPr>
            <w:tcW w:w="7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77C7C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F8453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</w:tr>
      <w:tr w:rsidR="00060B79" w:rsidRPr="00694C4F" w14:paraId="65F3E3E6" w14:textId="77777777" w:rsidTr="00EE3EA8">
        <w:trPr>
          <w:trHeight w:val="465"/>
        </w:trPr>
        <w:tc>
          <w:tcPr>
            <w:tcW w:w="7933" w:type="dxa"/>
            <w:vMerge w:val="restart"/>
            <w:shd w:val="clear" w:color="auto" w:fill="D9D9D9" w:themeFill="background1" w:themeFillShade="D9"/>
          </w:tcPr>
          <w:p w14:paraId="1FDD1D61" w14:textId="2F0C4E11" w:rsidR="00060B79" w:rsidRPr="00694C4F" w:rsidRDefault="00EE3EA8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Finanzierungskosten der Warenverkäufe</w:t>
            </w:r>
            <w:r w:rsidRPr="00694C4F">
              <w:rPr>
                <w:rFonts w:cs="Arial"/>
                <w:b/>
                <w:bCs/>
                <w:szCs w:val="20"/>
              </w:rPr>
              <w:br/>
            </w:r>
            <w:r w:rsidRPr="00694C4F">
              <w:rPr>
                <w:rFonts w:cs="Arial"/>
                <w:szCs w:val="20"/>
              </w:rPr>
              <w:t>(Kosten, die entstehen, bis die Kunden die Rechnung für bezogene Waren bezahlen)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0C1614" w14:textId="068EC9A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Best Case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BCCC3D" w14:textId="2EDAC59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Worst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Case</w:t>
            </w:r>
          </w:p>
        </w:tc>
      </w:tr>
      <w:tr w:rsidR="00060B79" w:rsidRPr="00694C4F" w14:paraId="77A62372" w14:textId="77777777" w:rsidTr="00EE3EA8">
        <w:trPr>
          <w:trHeight w:val="465"/>
        </w:trPr>
        <w:tc>
          <w:tcPr>
            <w:tcW w:w="7933" w:type="dxa"/>
            <w:vMerge/>
            <w:shd w:val="clear" w:color="auto" w:fill="D9D9D9" w:themeFill="background1" w:themeFillShade="D9"/>
          </w:tcPr>
          <w:p w14:paraId="2ABF576B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66136D" w14:textId="7DE2FC9B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041696" w14:textId="0801C252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E35819" w14:textId="46886894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20xx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8969A2" w14:textId="7A20D6B8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20zz</w:t>
            </w:r>
          </w:p>
        </w:tc>
      </w:tr>
      <w:tr w:rsidR="00060B79" w:rsidRPr="00694C4F" w14:paraId="6D39E42F" w14:textId="77777777" w:rsidTr="00EE3EA8">
        <w:trPr>
          <w:hidden w:val="0"/>
        </w:trPr>
        <w:tc>
          <w:tcPr>
            <w:tcW w:w="7933" w:type="dxa"/>
            <w:tcBorders>
              <w:bottom w:val="nil"/>
            </w:tcBorders>
          </w:tcPr>
          <w:p w14:paraId="3873F4D0" w14:textId="77777777" w:rsidR="00060B79" w:rsidRPr="00694C4F" w:rsidRDefault="00060B79" w:rsidP="00060B79">
            <w:pPr>
              <w:pStyle w:val="Textkrper"/>
              <w:spacing w:before="40" w:after="40"/>
              <w:rPr>
                <w:vanish w:val="0"/>
                <w:color w:val="000000"/>
              </w:rPr>
            </w:pPr>
            <w:r w:rsidRPr="00694C4F">
              <w:rPr>
                <w:vanish w:val="0"/>
                <w:color w:val="000000"/>
              </w:rPr>
              <w:t>Geplanter Jahresumsatz aller Warenverkäufe in Franken</w:t>
            </w:r>
          </w:p>
          <w:p w14:paraId="5383B2B1" w14:textId="77777777" w:rsidR="00060B79" w:rsidRPr="00694C4F" w:rsidRDefault="00060B79" w:rsidP="00060B79">
            <w:pPr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– Voraussichtliche Barverkäufe in Franken</w:t>
            </w:r>
          </w:p>
        </w:tc>
        <w:tc>
          <w:tcPr>
            <w:tcW w:w="1559" w:type="dxa"/>
            <w:tcBorders>
              <w:bottom w:val="nil"/>
            </w:tcBorders>
          </w:tcPr>
          <w:p w14:paraId="23178C4D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96E32C6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39EB6BC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E6B160D" w14:textId="1C5C7C41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297B1F86" w14:textId="77777777" w:rsidTr="00EE3EA8">
        <w:tc>
          <w:tcPr>
            <w:tcW w:w="7933" w:type="dxa"/>
            <w:tcBorders>
              <w:top w:val="nil"/>
              <w:bottom w:val="single" w:sz="4" w:space="0" w:color="333333"/>
            </w:tcBorders>
          </w:tcPr>
          <w:p w14:paraId="60F3DBD4" w14:textId="77777777" w:rsidR="00060B79" w:rsidRPr="00694C4F" w:rsidRDefault="00060B79" w:rsidP="00060B79">
            <w:pPr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>= Warenverkäufe gegen Rechnung in Franken (Debitoren)</w:t>
            </w:r>
          </w:p>
        </w:tc>
        <w:tc>
          <w:tcPr>
            <w:tcW w:w="1559" w:type="dxa"/>
            <w:tcBorders>
              <w:top w:val="nil"/>
              <w:bottom w:val="single" w:sz="4" w:space="0" w:color="333333"/>
            </w:tcBorders>
          </w:tcPr>
          <w:p w14:paraId="6FA5E837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333333"/>
            </w:tcBorders>
          </w:tcPr>
          <w:p w14:paraId="4ACA7852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333333"/>
            </w:tcBorders>
          </w:tcPr>
          <w:p w14:paraId="5476C2D2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333333"/>
            </w:tcBorders>
          </w:tcPr>
          <w:p w14:paraId="06453E7E" w14:textId="3DB1F8E3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07A201CD" w14:textId="77777777" w:rsidTr="00EE3EA8">
        <w:tc>
          <w:tcPr>
            <w:tcW w:w="7933" w:type="dxa"/>
            <w:tcBorders>
              <w:top w:val="single" w:sz="4" w:space="0" w:color="333333"/>
              <w:bottom w:val="single" w:sz="4" w:space="0" w:color="auto"/>
            </w:tcBorders>
          </w:tcPr>
          <w:p w14:paraId="7375108C" w14:textId="102AA8C9" w:rsidR="00060B79" w:rsidRPr="00694C4F" w:rsidRDefault="008D544E" w:rsidP="00060B7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4C4F">
              <w:rPr>
                <w:rFonts w:cs="Arial"/>
                <w:noProof/>
                <w:szCs w:val="20"/>
                <w:lang w:val="de-DE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7E3C9B9D" wp14:editId="1AA4AE16">
                      <wp:simplePos x="0" y="0"/>
                      <wp:positionH relativeFrom="column">
                        <wp:posOffset>308462</wp:posOffset>
                      </wp:positionH>
                      <wp:positionV relativeFrom="paragraph">
                        <wp:posOffset>461352</wp:posOffset>
                      </wp:positionV>
                      <wp:extent cx="4368019" cy="0"/>
                      <wp:effectExtent l="0" t="0" r="13970" b="1270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80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2F07B" id="Line 6" o:spid="_x0000_s1026" style="position:absolute;z-index:2516889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.3pt,36.35pt" to="368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"/>
                  </w:pict>
                </mc:Fallback>
              </mc:AlternateContent>
            </w:r>
            <w:r w:rsidR="00060B79" w:rsidRPr="00694C4F">
              <w:rPr>
                <w:rFonts w:cs="Arial"/>
                <w:szCs w:val="20"/>
              </w:rPr>
              <w:t xml:space="preserve">Warenverkäufe gegen Rechnung in Franken × durchschnittliche Zahl Tage, </w:t>
            </w:r>
            <w:r w:rsidR="00060B79">
              <w:rPr>
                <w:rFonts w:cs="Arial"/>
                <w:szCs w:val="20"/>
              </w:rPr>
              <w:br/>
            </w:r>
            <w:r w:rsidR="00060B79" w:rsidRPr="00694C4F">
              <w:rPr>
                <w:rFonts w:cs="Arial"/>
                <w:szCs w:val="20"/>
              </w:rPr>
              <w:t>bis Kunden zahlen</w:t>
            </w:r>
          </w:p>
          <w:p w14:paraId="6D08C5E4" w14:textId="235F0AB6" w:rsidR="00060B79" w:rsidRPr="00694C4F" w:rsidRDefault="00060B79" w:rsidP="00060B79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694C4F">
              <w:rPr>
                <w:rFonts w:cs="Arial"/>
                <w:szCs w:val="20"/>
              </w:rPr>
              <w:t xml:space="preserve">365 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auto"/>
            </w:tcBorders>
          </w:tcPr>
          <w:p w14:paraId="559789FF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auto"/>
            </w:tcBorders>
          </w:tcPr>
          <w:p w14:paraId="3195F09A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auto"/>
            </w:tcBorders>
          </w:tcPr>
          <w:p w14:paraId="603C0C2D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333333"/>
              <w:bottom w:val="single" w:sz="4" w:space="0" w:color="auto"/>
            </w:tcBorders>
          </w:tcPr>
          <w:p w14:paraId="049C9F90" w14:textId="3E1F65F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657DA949" w14:textId="77777777" w:rsidTr="00EE3EA8">
        <w:tc>
          <w:tcPr>
            <w:tcW w:w="7933" w:type="dxa"/>
            <w:tcBorders>
              <w:bottom w:val="single" w:sz="4" w:space="0" w:color="auto"/>
            </w:tcBorders>
          </w:tcPr>
          <w:p w14:paraId="6D2BC892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= Kapitalbedarf zur Finanzierung der Warenverkäufe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DE7CFC" w14:textId="1AD1EA52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6D97B5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61AB29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BA8499" w14:textId="492E8CDB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6C76DE76" w14:textId="77777777" w:rsidTr="00EE3EA8">
        <w:tc>
          <w:tcPr>
            <w:tcW w:w="7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BE270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ACBBD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77EE73A3" w14:textId="77777777" w:rsidTr="00EE3EA8"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20D44F35" w14:textId="03F64855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Total Kapitalbedarf für Umlaufvermöge</w:t>
            </w:r>
            <w:r w:rsidR="00EE3EA8">
              <w:rPr>
                <w:rFonts w:cs="Arial"/>
                <w:b/>
                <w:bCs/>
                <w:szCs w:val="20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762CC5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A059AF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9D596D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EF5722" w14:textId="30A8C40E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4F20E010" w14:textId="77777777" w:rsidR="00EE3EA8" w:rsidRDefault="00EE3EA8">
      <w:r>
        <w:br w:type="page"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  <w:gridCol w:w="1559"/>
        <w:gridCol w:w="1559"/>
        <w:gridCol w:w="1559"/>
        <w:gridCol w:w="1560"/>
      </w:tblGrid>
      <w:tr w:rsidR="00060B79" w:rsidRPr="00694C4F" w14:paraId="1047D87A" w14:textId="77777777" w:rsidTr="00EE3EA8">
        <w:tc>
          <w:tcPr>
            <w:tcW w:w="7933" w:type="dxa"/>
            <w:tcBorders>
              <w:top w:val="single" w:sz="4" w:space="0" w:color="auto"/>
            </w:tcBorders>
          </w:tcPr>
          <w:p w14:paraId="52E35049" w14:textId="3D64626E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Zusammenzug der Totale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CEC69C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A62ECD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5E7065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58BD3C3" w14:textId="18C14DB5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0B1F631F" w14:textId="77777777" w:rsidTr="00EE3EA8">
        <w:tc>
          <w:tcPr>
            <w:tcW w:w="7933" w:type="dxa"/>
          </w:tcPr>
          <w:p w14:paraId="2F4884E2" w14:textId="77777777" w:rsidR="00060B79" w:rsidRPr="00694C4F" w:rsidRDefault="00060B79" w:rsidP="00060B79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94C4F">
              <w:rPr>
                <w:rFonts w:cs="Arial"/>
                <w:szCs w:val="20"/>
              </w:rPr>
              <w:t>+ Sicherheitsreserve 10%</w:t>
            </w:r>
          </w:p>
        </w:tc>
        <w:tc>
          <w:tcPr>
            <w:tcW w:w="1559" w:type="dxa"/>
          </w:tcPr>
          <w:p w14:paraId="3524EAC1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644EC926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D87AB3E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0C1E8D4C" w14:textId="26C6D6A3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060B79" w:rsidRPr="00694C4F" w14:paraId="54348F88" w14:textId="77777777" w:rsidTr="00EE3EA8">
        <w:tc>
          <w:tcPr>
            <w:tcW w:w="7933" w:type="dxa"/>
          </w:tcPr>
          <w:p w14:paraId="4E2A4CD1" w14:textId="77777777" w:rsidR="00060B79" w:rsidRPr="00694C4F" w:rsidRDefault="00060B79" w:rsidP="00060B79">
            <w:pPr>
              <w:spacing w:before="40" w:after="40"/>
              <w:rPr>
                <w:rFonts w:cs="Arial"/>
                <w:szCs w:val="20"/>
              </w:rPr>
            </w:pPr>
            <w:r w:rsidRPr="00694C4F">
              <w:rPr>
                <w:rFonts w:cs="Arial"/>
                <w:b/>
                <w:bCs/>
                <w:szCs w:val="20"/>
              </w:rPr>
              <w:t>Gesamter Kapitalbedarf</w:t>
            </w:r>
          </w:p>
        </w:tc>
        <w:tc>
          <w:tcPr>
            <w:tcW w:w="1559" w:type="dxa"/>
          </w:tcPr>
          <w:p w14:paraId="105E1A0E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51A52A5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DE14953" w14:textId="77777777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47D1BC60" w14:textId="256AE19D" w:rsidR="00060B79" w:rsidRPr="00694C4F" w:rsidRDefault="00060B79" w:rsidP="00060B79">
            <w:pPr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</w:tbl>
    <w:p w14:paraId="31814133" w14:textId="3FD38CD8" w:rsidR="0061720B" w:rsidRDefault="0061720B" w:rsidP="00AC1F91"/>
    <w:p w14:paraId="5F536575" w14:textId="77777777" w:rsidR="001919AF" w:rsidRDefault="001919AF" w:rsidP="00AC1F91">
      <w:pPr>
        <w:spacing w:after="200"/>
        <w:sectPr w:rsidR="001919AF" w:rsidSect="0020640B">
          <w:pgSz w:w="16838" w:h="11906" w:orient="landscape"/>
          <w:pgMar w:top="1417" w:right="1417" w:bottom="1417" w:left="1134" w:header="709" w:footer="548" w:gutter="0"/>
          <w:cols w:space="709"/>
          <w:titlePg/>
          <w:docGrid w:linePitch="326"/>
        </w:sectPr>
      </w:pPr>
    </w:p>
    <w:p w14:paraId="3F85CF28" w14:textId="1D2ACFC2" w:rsidR="00E677D3" w:rsidRPr="00E12CD5" w:rsidRDefault="00E12CD5" w:rsidP="005C2144">
      <w:pPr>
        <w:pStyle w:val="berschrift2"/>
      </w:pPr>
      <w:bookmarkStart w:id="288" w:name="_Toc78552451"/>
      <w:r w:rsidRPr="00E12CD5">
        <w:t>11.2.</w:t>
      </w:r>
      <w:r w:rsidR="008C6D6F" w:rsidRPr="005C2144">
        <w:tab/>
        <w:t>Budge</w:t>
      </w:r>
      <w:bookmarkEnd w:id="33"/>
      <w:bookmarkEnd w:id="34"/>
      <w:bookmarkEnd w:id="35"/>
      <w:r w:rsidR="008C6D6F" w:rsidRPr="005C2144">
        <w:t>t</w:t>
      </w:r>
      <w:bookmarkEnd w:id="288"/>
      <w:r w:rsidR="008C6D6F" w:rsidRPr="00E12CD5">
        <w:tab/>
      </w:r>
    </w:p>
    <w:p w14:paraId="0DCC2E15" w14:textId="71EF9F8D" w:rsidR="00C01DAE" w:rsidRPr="00833636" w:rsidRDefault="00E677D3" w:rsidP="00C01DAE">
      <w:pPr>
        <w:rPr>
          <w:rFonts w:cs="Arial"/>
          <w:b/>
          <w:bCs/>
          <w:color w:val="E88E2D"/>
        </w:rPr>
      </w:pPr>
      <w:r w:rsidRPr="00A42AC6">
        <w:rPr>
          <w:rFonts w:cs="Arial"/>
          <w:i/>
          <w:iCs/>
          <w:color w:val="007BB0"/>
          <w:szCs w:val="20"/>
        </w:rPr>
        <w:t xml:space="preserve">Drucken Sie Ihr Budget aus und legen </w:t>
      </w:r>
      <w:r w:rsidR="00153B06" w:rsidRPr="00A42AC6">
        <w:rPr>
          <w:rFonts w:cs="Arial"/>
          <w:i/>
          <w:iCs/>
          <w:color w:val="007BB0"/>
          <w:szCs w:val="20"/>
        </w:rPr>
        <w:t xml:space="preserve">Sie </w:t>
      </w:r>
      <w:r w:rsidRPr="00A42AC6">
        <w:rPr>
          <w:rFonts w:cs="Arial"/>
          <w:i/>
          <w:iCs/>
          <w:color w:val="007BB0"/>
          <w:szCs w:val="20"/>
        </w:rPr>
        <w:t>es an dieser Stelle bei.</w:t>
      </w:r>
    </w:p>
    <w:p w14:paraId="49FFC885" w14:textId="72FB7713" w:rsidR="004E06E8" w:rsidRPr="00833636" w:rsidRDefault="004E06E8" w:rsidP="00AC1F91">
      <w:pPr>
        <w:spacing w:after="200"/>
        <w:rPr>
          <w:rFonts w:cs="Arial"/>
          <w:b/>
          <w:bCs/>
          <w:color w:val="E88E2D"/>
        </w:rPr>
      </w:pPr>
    </w:p>
    <w:p w14:paraId="3B14523F" w14:textId="50D8E6CC" w:rsidR="007D1569" w:rsidRPr="00AC1F91" w:rsidRDefault="00E12CD5" w:rsidP="005C2144">
      <w:pPr>
        <w:pStyle w:val="berschrift2"/>
        <w:rPr>
          <w:i/>
          <w:iCs/>
        </w:rPr>
      </w:pPr>
      <w:bookmarkStart w:id="289" w:name="_Toc78552452"/>
      <w:r>
        <w:t>11.3.</w:t>
      </w:r>
      <w:r w:rsidR="008C6D6F" w:rsidRPr="00575143">
        <w:tab/>
        <w:t>Liquiditätsplan</w:t>
      </w:r>
      <w:bookmarkEnd w:id="289"/>
    </w:p>
    <w:p w14:paraId="51D5FF96" w14:textId="653341D1" w:rsidR="00C01DAE" w:rsidRPr="00833636" w:rsidRDefault="007D1569" w:rsidP="00C01DAE">
      <w:pPr>
        <w:rPr>
          <w:color w:val="E88E2D"/>
        </w:rPr>
      </w:pPr>
      <w:r w:rsidRPr="00A42AC6">
        <w:rPr>
          <w:rFonts w:cs="Arial"/>
          <w:i/>
          <w:iCs/>
          <w:color w:val="007BB0"/>
          <w:szCs w:val="20"/>
        </w:rPr>
        <w:t xml:space="preserve">Drucken Sie Ihren Liquiditätsplan aus und legen </w:t>
      </w:r>
      <w:r w:rsidR="00B8287B" w:rsidRPr="00A42AC6">
        <w:rPr>
          <w:rFonts w:cs="Arial"/>
          <w:i/>
          <w:iCs/>
          <w:color w:val="007BB0"/>
          <w:szCs w:val="20"/>
        </w:rPr>
        <w:t xml:space="preserve">Sie ihn </w:t>
      </w:r>
      <w:r w:rsidRPr="00A42AC6">
        <w:rPr>
          <w:rFonts w:cs="Arial"/>
          <w:i/>
          <w:iCs/>
          <w:color w:val="007BB0"/>
          <w:szCs w:val="20"/>
        </w:rPr>
        <w:t>an dieser Stelle bei.</w:t>
      </w:r>
      <w:bookmarkStart w:id="290" w:name="_Toc56245109"/>
    </w:p>
    <w:p w14:paraId="75409A25" w14:textId="02FEF429" w:rsidR="005C2144" w:rsidRDefault="008C6D6F" w:rsidP="00694C4F">
      <w:pPr>
        <w:spacing w:before="40" w:after="40"/>
        <w:rPr>
          <w:color w:val="E88E2D"/>
        </w:rPr>
      </w:pPr>
      <w:r w:rsidRPr="00833636">
        <w:rPr>
          <w:color w:val="E88E2D"/>
        </w:rPr>
        <w:br w:type="page"/>
      </w:r>
      <w:bookmarkEnd w:id="36"/>
      <w:bookmarkEnd w:id="37"/>
      <w:bookmarkEnd w:id="38"/>
      <w:bookmarkEnd w:id="290"/>
    </w:p>
    <w:p w14:paraId="6C996CFC" w14:textId="55994D8A" w:rsidR="008C6D6F" w:rsidRPr="005C2144" w:rsidRDefault="00E12CD5" w:rsidP="005C2144">
      <w:pPr>
        <w:pStyle w:val="berschrift2"/>
        <w:ind w:left="567" w:hanging="567"/>
      </w:pPr>
      <w:bookmarkStart w:id="291" w:name="_Toc78552453"/>
      <w:r w:rsidRPr="005C2144">
        <w:t>11.4.</w:t>
      </w:r>
      <w:r w:rsidRPr="005C2144">
        <w:tab/>
        <w:t>Finanzierungsplan</w:t>
      </w:r>
      <w:r w:rsidR="00694C4F" w:rsidRPr="005C2144">
        <w:t xml:space="preserve"> </w:t>
      </w:r>
      <w:r w:rsidR="002063C3" w:rsidRPr="00153B06">
        <w:t>(bei Neugründungen, Geschäftserweiterungen oder Planung einer neuen Produktlinie)</w:t>
      </w:r>
      <w:bookmarkEnd w:id="291"/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608"/>
        <w:gridCol w:w="4212"/>
      </w:tblGrid>
      <w:tr w:rsidR="008C6D6F" w:rsidRPr="00833636" w14:paraId="4FAF6958" w14:textId="77777777" w:rsidTr="00694C4F">
        <w:tc>
          <w:tcPr>
            <w:tcW w:w="2410" w:type="dxa"/>
            <w:tcBorders>
              <w:top w:val="single" w:sz="4" w:space="0" w:color="333333"/>
            </w:tcBorders>
          </w:tcPr>
          <w:p w14:paraId="54F6FA34" w14:textId="77777777" w:rsidR="008C6D6F" w:rsidRPr="0082582B" w:rsidRDefault="008C6D6F" w:rsidP="00E12CD5">
            <w:pPr>
              <w:spacing w:line="300" w:lineRule="exac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333333"/>
            </w:tcBorders>
          </w:tcPr>
          <w:p w14:paraId="21E98412" w14:textId="77777777" w:rsidR="008C6D6F" w:rsidRPr="0082582B" w:rsidRDefault="008C6D6F" w:rsidP="00E12CD5">
            <w:pPr>
              <w:spacing w:line="300" w:lineRule="exact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Betrag in Franken</w:t>
            </w:r>
          </w:p>
        </w:tc>
        <w:tc>
          <w:tcPr>
            <w:tcW w:w="1608" w:type="dxa"/>
            <w:tcBorders>
              <w:top w:val="single" w:sz="4" w:space="0" w:color="333333"/>
            </w:tcBorders>
          </w:tcPr>
          <w:p w14:paraId="167C5E97" w14:textId="1FA22ACA" w:rsidR="008C6D6F" w:rsidRPr="0082582B" w:rsidRDefault="008C6D6F" w:rsidP="00E12CD5">
            <w:pPr>
              <w:spacing w:line="300" w:lineRule="exact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 xml:space="preserve">In </w:t>
            </w:r>
            <w:r w:rsidR="008D544E">
              <w:rPr>
                <w:rFonts w:cs="Arial"/>
                <w:szCs w:val="20"/>
              </w:rPr>
              <w:t>Prozent</w:t>
            </w:r>
            <w:r w:rsidRPr="0082582B">
              <w:rPr>
                <w:rFonts w:cs="Arial"/>
                <w:szCs w:val="20"/>
              </w:rPr>
              <w:t xml:space="preserve"> </w:t>
            </w:r>
            <w:r w:rsidR="00B8287B" w:rsidRPr="0082582B">
              <w:rPr>
                <w:rFonts w:cs="Arial"/>
                <w:szCs w:val="20"/>
              </w:rPr>
              <w:t xml:space="preserve">des </w:t>
            </w:r>
            <w:r w:rsidRPr="0082582B">
              <w:rPr>
                <w:rFonts w:cs="Arial"/>
                <w:szCs w:val="20"/>
              </w:rPr>
              <w:t>gesamten Kapitalbedarf</w:t>
            </w:r>
            <w:r w:rsidR="00B8287B" w:rsidRPr="0082582B">
              <w:rPr>
                <w:rFonts w:cs="Arial"/>
                <w:szCs w:val="20"/>
              </w:rPr>
              <w:t>s</w:t>
            </w:r>
          </w:p>
        </w:tc>
        <w:tc>
          <w:tcPr>
            <w:tcW w:w="4212" w:type="dxa"/>
            <w:tcBorders>
              <w:top w:val="single" w:sz="4" w:space="0" w:color="333333"/>
            </w:tcBorders>
          </w:tcPr>
          <w:p w14:paraId="3C45753D" w14:textId="35D3C672" w:rsidR="008C6D6F" w:rsidRPr="0082582B" w:rsidRDefault="008C6D6F" w:rsidP="00E12CD5">
            <w:pPr>
              <w:spacing w:line="300" w:lineRule="exact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 xml:space="preserve">Konditionen (Amortisationsrate, Bedingungen, Zinssätze, Rückzahlungstermine </w:t>
            </w:r>
            <w:r w:rsidR="00153B06">
              <w:rPr>
                <w:rFonts w:cs="Arial"/>
                <w:szCs w:val="20"/>
              </w:rPr>
              <w:t>etc</w:t>
            </w:r>
            <w:r w:rsidRPr="0082582B">
              <w:rPr>
                <w:rFonts w:cs="Arial"/>
                <w:szCs w:val="20"/>
              </w:rPr>
              <w:t>.)</w:t>
            </w:r>
          </w:p>
        </w:tc>
      </w:tr>
      <w:tr w:rsidR="008C6D6F" w:rsidRPr="00833636" w14:paraId="1AA70032" w14:textId="77777777" w:rsidTr="00694C4F"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</w:tcPr>
          <w:p w14:paraId="17693A0D" w14:textId="61A742D9" w:rsidR="008C6D6F" w:rsidRPr="0082582B" w:rsidRDefault="008C6D6F" w:rsidP="00E12CD5">
            <w:pPr>
              <w:spacing w:before="60" w:after="60" w:line="300" w:lineRule="exact"/>
              <w:rPr>
                <w:rFonts w:cs="Arial"/>
                <w:b/>
                <w:bCs/>
                <w:szCs w:val="20"/>
              </w:rPr>
            </w:pPr>
            <w:r w:rsidRPr="0082582B">
              <w:rPr>
                <w:rFonts w:cs="Arial"/>
                <w:b/>
                <w:bCs/>
                <w:szCs w:val="20"/>
              </w:rPr>
              <w:t xml:space="preserve">Kapitalbedarf (laut </w:t>
            </w:r>
            <w:r w:rsidR="0061720B">
              <w:rPr>
                <w:rFonts w:cs="Arial"/>
                <w:b/>
                <w:bCs/>
                <w:szCs w:val="20"/>
              </w:rPr>
              <w:br/>
            </w:r>
            <w:r w:rsidRPr="0082582B">
              <w:rPr>
                <w:rFonts w:cs="Arial"/>
                <w:b/>
                <w:bCs/>
                <w:szCs w:val="20"/>
              </w:rPr>
              <w:t>Kapitalbedarfsplan)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D9D9D9" w:themeFill="background1" w:themeFillShade="D9"/>
          </w:tcPr>
          <w:p w14:paraId="3AE4B979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bottom w:val="nil"/>
            </w:tcBorders>
            <w:shd w:val="clear" w:color="auto" w:fill="D9D9D9" w:themeFill="background1" w:themeFillShade="D9"/>
          </w:tcPr>
          <w:p w14:paraId="73AC2BFF" w14:textId="77777777" w:rsidR="008C6D6F" w:rsidRPr="0082582B" w:rsidRDefault="008C6D6F" w:rsidP="00E12CD5">
            <w:pPr>
              <w:spacing w:before="60" w:after="60" w:line="30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bottom w:val="nil"/>
            </w:tcBorders>
            <w:shd w:val="clear" w:color="auto" w:fill="D9D9D9" w:themeFill="background1" w:themeFillShade="D9"/>
          </w:tcPr>
          <w:p w14:paraId="2F20DC0F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8C6D6F" w:rsidRPr="00833636" w14:paraId="59006CE0" w14:textId="77777777" w:rsidTr="00694C4F">
        <w:tc>
          <w:tcPr>
            <w:tcW w:w="2410" w:type="dxa"/>
            <w:tcBorders>
              <w:top w:val="nil"/>
              <w:bottom w:val="nil"/>
            </w:tcBorders>
            <w:shd w:val="pct5" w:color="auto" w:fill="auto"/>
          </w:tcPr>
          <w:p w14:paraId="13BF425A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b/>
                <w:bCs/>
                <w:szCs w:val="20"/>
              </w:rPr>
            </w:pPr>
            <w:r w:rsidRPr="0082582B">
              <w:rPr>
                <w:rFonts w:cs="Arial"/>
                <w:b/>
                <w:bCs/>
                <w:szCs w:val="20"/>
              </w:rPr>
              <w:t>Eigenkapital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pct5" w:color="auto" w:fill="auto"/>
          </w:tcPr>
          <w:p w14:paraId="2B613569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shd w:val="pct5" w:color="auto" w:fill="auto"/>
          </w:tcPr>
          <w:p w14:paraId="4B4AD842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  <w:shd w:val="pct5" w:color="auto" w:fill="auto"/>
          </w:tcPr>
          <w:p w14:paraId="11573106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8C6D6F" w:rsidRPr="00833636" w14:paraId="779DF716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005DA1F9" w14:textId="6900C8F9" w:rsidR="008C6D6F" w:rsidRPr="0082582B" w:rsidRDefault="008C6D6F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 xml:space="preserve">Auflösung von </w:t>
            </w:r>
            <w:r w:rsidR="00267C66">
              <w:rPr>
                <w:rFonts w:cs="Arial"/>
                <w:szCs w:val="20"/>
              </w:rPr>
              <w:br/>
            </w:r>
            <w:r w:rsidRPr="0082582B">
              <w:rPr>
                <w:rFonts w:cs="Arial"/>
                <w:szCs w:val="20"/>
              </w:rPr>
              <w:t>Sparguthaben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31B83B5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71987DB6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021B97DF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8C6D6F" w:rsidRPr="00833636" w14:paraId="5C445378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021D063A" w14:textId="2F5C71F4" w:rsidR="008C6D6F" w:rsidRPr="0082582B" w:rsidRDefault="008C6D6F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 xml:space="preserve">Verkauf von </w:t>
            </w:r>
            <w:r w:rsidR="00267C66">
              <w:rPr>
                <w:rFonts w:cs="Arial"/>
                <w:szCs w:val="20"/>
              </w:rPr>
              <w:br/>
            </w:r>
            <w:r w:rsidRPr="0082582B">
              <w:rPr>
                <w:rFonts w:cs="Arial"/>
                <w:szCs w:val="20"/>
              </w:rPr>
              <w:t>Wertschriften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E849399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2F1F14B9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566ADA44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8C6D6F" w:rsidRPr="00833636" w14:paraId="60B40F0F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44430A98" w14:textId="78141346" w:rsidR="008C6D6F" w:rsidRPr="0082582B" w:rsidRDefault="008C6D6F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Verkauf von Wert</w:t>
            </w:r>
            <w:r w:rsidR="00153B06">
              <w:rPr>
                <w:rFonts w:cs="Arial"/>
                <w:szCs w:val="20"/>
              </w:rPr>
              <w:t>-</w:t>
            </w:r>
            <w:r w:rsidR="00153B06">
              <w:rPr>
                <w:rFonts w:cs="Arial"/>
                <w:szCs w:val="20"/>
              </w:rPr>
              <w:br/>
            </w:r>
            <w:proofErr w:type="spellStart"/>
            <w:r w:rsidRPr="0082582B">
              <w:rPr>
                <w:rFonts w:cs="Arial"/>
                <w:szCs w:val="20"/>
              </w:rPr>
              <w:t>gegenständen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AFA478D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4E97E05C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33871818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8C6D6F" w:rsidRPr="00833636" w14:paraId="018D4883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76B29115" w14:textId="327A4DFB" w:rsidR="008C6D6F" w:rsidRPr="0082582B" w:rsidRDefault="008C6D6F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Auflösung von Ver</w:t>
            </w:r>
            <w:r w:rsidR="00153B06">
              <w:rPr>
                <w:rFonts w:cs="Arial"/>
                <w:szCs w:val="20"/>
              </w:rPr>
              <w:t>-</w:t>
            </w:r>
            <w:r w:rsidR="00153B06">
              <w:rPr>
                <w:rFonts w:cs="Arial"/>
                <w:szCs w:val="20"/>
              </w:rPr>
              <w:br/>
            </w:r>
            <w:proofErr w:type="spellStart"/>
            <w:r w:rsidRPr="0082582B">
              <w:rPr>
                <w:rFonts w:cs="Arial"/>
                <w:szCs w:val="20"/>
              </w:rPr>
              <w:t>sicherungspolicen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B74BC47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0867CE22" w14:textId="77777777" w:rsidR="008C6D6F" w:rsidRPr="0082582B" w:rsidRDefault="008C6D6F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115B95C4" w14:textId="77777777" w:rsidR="008C6D6F" w:rsidRPr="0082582B" w:rsidRDefault="008C6D6F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0B91D24C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242387EF" w14:textId="77777777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Bezug von Pensionskassengeldern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222941A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039851E0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05899E7D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23F59FA1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743D529D" w14:textId="77777777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Bezug von Säule-3a-Geldern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F9737A3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173E6306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4F69ABEE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4649531E" w14:textId="77777777" w:rsidTr="00694C4F">
        <w:tc>
          <w:tcPr>
            <w:tcW w:w="2410" w:type="dxa"/>
            <w:tcBorders>
              <w:bottom w:val="nil"/>
            </w:tcBorders>
            <w:shd w:val="pct5" w:color="auto" w:fill="auto"/>
          </w:tcPr>
          <w:p w14:paraId="6786C332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b/>
                <w:bCs/>
                <w:szCs w:val="20"/>
              </w:rPr>
            </w:pPr>
            <w:r w:rsidRPr="0082582B">
              <w:rPr>
                <w:rFonts w:cs="Arial"/>
                <w:b/>
                <w:bCs/>
                <w:szCs w:val="20"/>
              </w:rPr>
              <w:t>Fremdkapital kurzfristig</w:t>
            </w:r>
          </w:p>
        </w:tc>
        <w:tc>
          <w:tcPr>
            <w:tcW w:w="1080" w:type="dxa"/>
            <w:tcBorders>
              <w:bottom w:val="nil"/>
            </w:tcBorders>
            <w:shd w:val="pct5" w:color="auto" w:fill="auto"/>
          </w:tcPr>
          <w:p w14:paraId="37FB3C7E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bottom w:val="nil"/>
            </w:tcBorders>
            <w:shd w:val="pct5" w:color="auto" w:fill="auto"/>
          </w:tcPr>
          <w:p w14:paraId="3C4C73C2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bottom w:val="nil"/>
            </w:tcBorders>
            <w:shd w:val="pct5" w:color="auto" w:fill="auto"/>
          </w:tcPr>
          <w:p w14:paraId="5C01A5FA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2A56BFAA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060683F0" w14:textId="77777777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Privatdarlehen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004017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7BA78B24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6591EDA5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3316A696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5D03A5BD" w14:textId="77777777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Bankkredit kurzfristig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FFA1A59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68D1CE9A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53EFD6F7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257D9E91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07018EB4" w14:textId="77777777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Lieferantenkredit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1CC4A6F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75506341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27FCBA23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4C4B6818" w14:textId="77777777" w:rsidTr="00694C4F">
        <w:tc>
          <w:tcPr>
            <w:tcW w:w="2410" w:type="dxa"/>
            <w:tcBorders>
              <w:bottom w:val="nil"/>
            </w:tcBorders>
            <w:shd w:val="pct5" w:color="auto" w:fill="auto"/>
          </w:tcPr>
          <w:p w14:paraId="4679F766" w14:textId="7D9C91A5" w:rsidR="005610C6" w:rsidRPr="0082582B" w:rsidRDefault="005610C6" w:rsidP="00E12CD5">
            <w:pPr>
              <w:tabs>
                <w:tab w:val="left" w:pos="4096"/>
              </w:tabs>
              <w:spacing w:before="60" w:after="60" w:line="300" w:lineRule="exact"/>
              <w:rPr>
                <w:rFonts w:cs="Arial"/>
                <w:b/>
                <w:bCs/>
                <w:szCs w:val="20"/>
              </w:rPr>
            </w:pPr>
            <w:r w:rsidRPr="0082582B">
              <w:rPr>
                <w:rFonts w:cs="Arial"/>
                <w:b/>
                <w:bCs/>
                <w:szCs w:val="20"/>
              </w:rPr>
              <w:t>Fremdkapital langfristig</w:t>
            </w:r>
          </w:p>
        </w:tc>
        <w:tc>
          <w:tcPr>
            <w:tcW w:w="1080" w:type="dxa"/>
            <w:tcBorders>
              <w:bottom w:val="nil"/>
            </w:tcBorders>
            <w:shd w:val="pct5" w:color="auto" w:fill="auto"/>
          </w:tcPr>
          <w:p w14:paraId="5014E95B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bottom w:val="nil"/>
            </w:tcBorders>
            <w:shd w:val="pct5" w:color="auto" w:fill="auto"/>
          </w:tcPr>
          <w:p w14:paraId="4D493813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bottom w:val="nil"/>
            </w:tcBorders>
            <w:shd w:val="pct5" w:color="auto" w:fill="auto"/>
          </w:tcPr>
          <w:p w14:paraId="0CF91FF3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5585E083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03E5511D" w14:textId="35345114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 xml:space="preserve">Hypothekarkredit </w:t>
            </w:r>
            <w:r w:rsidR="00267C66">
              <w:rPr>
                <w:rFonts w:cs="Arial"/>
                <w:szCs w:val="20"/>
              </w:rPr>
              <w:br/>
            </w:r>
            <w:r w:rsidRPr="0082582B">
              <w:rPr>
                <w:rFonts w:cs="Arial"/>
                <w:szCs w:val="20"/>
              </w:rPr>
              <w:t>(aufstocken)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F658AB2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45869B3E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57FE656D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1FA53F9A" w14:textId="77777777" w:rsidTr="00694C4F">
        <w:tc>
          <w:tcPr>
            <w:tcW w:w="2410" w:type="dxa"/>
            <w:tcBorders>
              <w:top w:val="nil"/>
              <w:bottom w:val="nil"/>
            </w:tcBorders>
          </w:tcPr>
          <w:p w14:paraId="0C02DA3C" w14:textId="77777777" w:rsidR="005610C6" w:rsidRPr="0082582B" w:rsidRDefault="005610C6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>Bankkredit langfristig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47ADEB3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58BE6DFD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14:paraId="1C8E7182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433720D1" w14:textId="77777777" w:rsidTr="00694C4F"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</w:tcPr>
          <w:p w14:paraId="78332501" w14:textId="68EA3FC0" w:rsidR="005610C6" w:rsidRPr="0082582B" w:rsidRDefault="005610C6" w:rsidP="00E12CD5">
            <w:pPr>
              <w:spacing w:before="60" w:after="60" w:line="300" w:lineRule="exact"/>
              <w:rPr>
                <w:rFonts w:cs="Arial"/>
                <w:b/>
                <w:bCs/>
                <w:szCs w:val="20"/>
              </w:rPr>
            </w:pPr>
            <w:r w:rsidRPr="0082582B">
              <w:rPr>
                <w:rFonts w:cs="Arial"/>
                <w:b/>
                <w:bCs/>
                <w:szCs w:val="20"/>
              </w:rPr>
              <w:t>Finanzierungslücke</w:t>
            </w:r>
            <w:r w:rsidR="00694C4F">
              <w:rPr>
                <w:rFonts w:cs="Arial"/>
                <w:b/>
                <w:bCs/>
                <w:szCs w:val="20"/>
              </w:rPr>
              <w:t xml:space="preserve"> </w:t>
            </w:r>
            <w:r w:rsidRPr="0082582B">
              <w:rPr>
                <w:rFonts w:cs="Arial"/>
                <w:b/>
                <w:bCs/>
                <w:szCs w:val="20"/>
              </w:rPr>
              <w:t>/ Finanzierungsüberschuss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D9D9D9" w:themeFill="background1" w:themeFillShade="D9"/>
          </w:tcPr>
          <w:p w14:paraId="5D1F7EFD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bottom w:val="nil"/>
            </w:tcBorders>
            <w:shd w:val="clear" w:color="auto" w:fill="D9D9D9" w:themeFill="background1" w:themeFillShade="D9"/>
          </w:tcPr>
          <w:p w14:paraId="1C5791D8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bottom w:val="nil"/>
            </w:tcBorders>
            <w:shd w:val="clear" w:color="auto" w:fill="D9D9D9" w:themeFill="background1" w:themeFillShade="D9"/>
          </w:tcPr>
          <w:p w14:paraId="6682CE74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7B3DADD9" w14:textId="77777777" w:rsidTr="00694C4F">
        <w:tc>
          <w:tcPr>
            <w:tcW w:w="2410" w:type="dxa"/>
            <w:tcBorders>
              <w:top w:val="nil"/>
              <w:bottom w:val="nil"/>
            </w:tcBorders>
            <w:shd w:val="pct5" w:color="auto" w:fill="auto"/>
          </w:tcPr>
          <w:p w14:paraId="34F2C240" w14:textId="190E5B45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  <w:r w:rsidRPr="0082582B">
              <w:rPr>
                <w:rFonts w:cs="Arial"/>
                <w:szCs w:val="20"/>
              </w:rPr>
              <w:t xml:space="preserve">Möglichkeiten zur </w:t>
            </w:r>
            <w:r w:rsidR="00153B06">
              <w:rPr>
                <w:rFonts w:cs="Arial"/>
                <w:szCs w:val="20"/>
              </w:rPr>
              <w:br/>
            </w:r>
            <w:r w:rsidRPr="0082582B">
              <w:rPr>
                <w:rFonts w:cs="Arial"/>
                <w:szCs w:val="20"/>
              </w:rPr>
              <w:t>Deckung der Finanzierungslücke: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pct5" w:color="auto" w:fill="auto"/>
          </w:tcPr>
          <w:p w14:paraId="6012E04C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shd w:val="pct5" w:color="auto" w:fill="auto"/>
          </w:tcPr>
          <w:p w14:paraId="4F33B5A6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  <w:shd w:val="pct5" w:color="auto" w:fill="auto"/>
          </w:tcPr>
          <w:p w14:paraId="0DCC8CAE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  <w:tr w:rsidR="005610C6" w:rsidRPr="00833636" w14:paraId="23561335" w14:textId="77777777" w:rsidTr="00694C4F"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8435858" w14:textId="200D6D29" w:rsidR="005610C6" w:rsidRPr="0082582B" w:rsidRDefault="0061720B" w:rsidP="00E12CD5">
            <w:pPr>
              <w:numPr>
                <w:ilvl w:val="0"/>
                <w:numId w:val="15"/>
              </w:numPr>
              <w:tabs>
                <w:tab w:val="num" w:pos="180"/>
              </w:tabs>
              <w:spacing w:before="60" w:after="60" w:line="300" w:lineRule="exact"/>
              <w:ind w:left="180" w:hanging="1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1AA0DAD9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 w14:paraId="27F8771F" w14:textId="77777777" w:rsidR="005610C6" w:rsidRPr="0082582B" w:rsidRDefault="005610C6" w:rsidP="00E12CD5">
            <w:pPr>
              <w:spacing w:before="60" w:after="60" w:line="300" w:lineRule="exact"/>
              <w:jc w:val="right"/>
              <w:rPr>
                <w:rFonts w:cs="Arial"/>
                <w:szCs w:val="20"/>
              </w:rPr>
            </w:pPr>
          </w:p>
        </w:tc>
        <w:tc>
          <w:tcPr>
            <w:tcW w:w="4212" w:type="dxa"/>
            <w:tcBorders>
              <w:top w:val="nil"/>
              <w:bottom w:val="single" w:sz="4" w:space="0" w:color="auto"/>
            </w:tcBorders>
          </w:tcPr>
          <w:p w14:paraId="01FEB443" w14:textId="77777777" w:rsidR="005610C6" w:rsidRPr="0082582B" w:rsidRDefault="005610C6" w:rsidP="00E12CD5">
            <w:pPr>
              <w:spacing w:before="60" w:after="60" w:line="300" w:lineRule="exact"/>
              <w:rPr>
                <w:rFonts w:cs="Arial"/>
                <w:szCs w:val="20"/>
              </w:rPr>
            </w:pPr>
          </w:p>
        </w:tc>
      </w:tr>
    </w:tbl>
    <w:p w14:paraId="390FC1B9" w14:textId="5A70C682" w:rsidR="008C6D6F" w:rsidRPr="00694C4F" w:rsidRDefault="008C6D6F" w:rsidP="005C2144">
      <w:pPr>
        <w:pStyle w:val="berschrift2"/>
        <w:rPr>
          <w:i/>
          <w:iCs/>
        </w:rPr>
      </w:pPr>
      <w:bookmarkStart w:id="292" w:name="_Toc56245110"/>
      <w:bookmarkStart w:id="293" w:name="_Toc467181265"/>
      <w:bookmarkStart w:id="294" w:name="_Toc468018284"/>
      <w:r w:rsidRPr="00833636">
        <w:rPr>
          <w:rFonts w:cs="Arial"/>
          <w:color w:val="E88E2D"/>
          <w:lang w:val="de-CH"/>
        </w:rPr>
        <w:br w:type="page"/>
      </w:r>
      <w:bookmarkStart w:id="295" w:name="_Toc78552454"/>
      <w:bookmarkEnd w:id="292"/>
      <w:bookmarkEnd w:id="293"/>
      <w:bookmarkEnd w:id="294"/>
      <w:r w:rsidR="00E12CD5" w:rsidRPr="00E12CD5">
        <w:t>11.</w:t>
      </w:r>
      <w:r w:rsidR="00E12CD5">
        <w:t>5</w:t>
      </w:r>
      <w:r w:rsidR="00E12CD5" w:rsidRPr="00E12CD5">
        <w:t>.</w:t>
      </w:r>
      <w:r w:rsidR="00E12CD5" w:rsidRPr="00E12CD5">
        <w:tab/>
      </w:r>
      <w:r w:rsidR="00E12CD5">
        <w:t>Eröffnungsbilanz</w:t>
      </w:r>
      <w:r w:rsidR="00694C4F">
        <w:t xml:space="preserve"> </w:t>
      </w:r>
      <w:r w:rsidR="00E06BD6" w:rsidRPr="00694C4F">
        <w:rPr>
          <w:i/>
          <w:iCs/>
        </w:rPr>
        <w:t>(bei Neugründungen</w:t>
      </w:r>
      <w:r w:rsidR="002063C3" w:rsidRPr="00694C4F">
        <w:rPr>
          <w:i/>
          <w:iCs/>
        </w:rPr>
        <w:t>)</w:t>
      </w:r>
      <w:bookmarkEnd w:id="295"/>
    </w:p>
    <w:p w14:paraId="5306EF6B" w14:textId="39EF60E8" w:rsidR="005610C6" w:rsidRPr="00A42AC6" w:rsidRDefault="00A7674B" w:rsidP="00AC1F91">
      <w:pPr>
        <w:rPr>
          <w:rFonts w:cs="Arial"/>
          <w:i/>
          <w:iCs/>
          <w:color w:val="007BB0"/>
          <w:szCs w:val="20"/>
        </w:rPr>
      </w:pPr>
      <w:r w:rsidRPr="00A42AC6">
        <w:rPr>
          <w:rFonts w:cs="Arial"/>
          <w:i/>
          <w:iCs/>
          <w:color w:val="007BB0"/>
          <w:szCs w:val="20"/>
        </w:rPr>
        <w:t>Drucken Sie die Eröffnungsbilanz aus Ihrem Buchhaltungs</w:t>
      </w:r>
      <w:r w:rsidR="008D544E">
        <w:rPr>
          <w:rFonts w:cs="Arial"/>
          <w:i/>
          <w:iCs/>
          <w:color w:val="007BB0"/>
          <w:szCs w:val="20"/>
        </w:rPr>
        <w:t>t</w:t>
      </w:r>
      <w:r w:rsidRPr="00A42AC6">
        <w:rPr>
          <w:rFonts w:cs="Arial"/>
          <w:i/>
          <w:iCs/>
          <w:color w:val="007BB0"/>
          <w:szCs w:val="20"/>
        </w:rPr>
        <w:t>ool aus oder lassen Sie sich diese von Ihrer Treuhänderin zustellen</w:t>
      </w:r>
      <w:r w:rsidR="007D1569" w:rsidRPr="00A42AC6">
        <w:rPr>
          <w:rFonts w:cs="Arial"/>
          <w:i/>
          <w:iCs/>
          <w:color w:val="007BB0"/>
          <w:szCs w:val="20"/>
        </w:rPr>
        <w:t>. Legen Sie die Eröffnungsbilanz</w:t>
      </w:r>
      <w:r w:rsidRPr="00A42AC6">
        <w:rPr>
          <w:rFonts w:cs="Arial"/>
          <w:i/>
          <w:iCs/>
          <w:color w:val="007BB0"/>
          <w:szCs w:val="20"/>
        </w:rPr>
        <w:t xml:space="preserve"> an dieser Stelle Ihrem Businessplan bei. </w:t>
      </w:r>
    </w:p>
    <w:p w14:paraId="4C1BB1E3" w14:textId="77777777" w:rsidR="005610C6" w:rsidRPr="00694C4F" w:rsidRDefault="005610C6" w:rsidP="00AC1F91">
      <w:pPr>
        <w:rPr>
          <w:rFonts w:cs="Arial"/>
          <w:i/>
          <w:iCs/>
          <w:sz w:val="22"/>
          <w:szCs w:val="22"/>
        </w:rPr>
      </w:pPr>
    </w:p>
    <w:p w14:paraId="22833651" w14:textId="6A2037B6" w:rsidR="002063C3" w:rsidRDefault="00E12CD5" w:rsidP="005C2144">
      <w:pPr>
        <w:pStyle w:val="berschrift2"/>
        <w:rPr>
          <w:color w:val="595959" w:themeColor="text1" w:themeTint="A6"/>
        </w:rPr>
      </w:pPr>
      <w:bookmarkStart w:id="296" w:name="_Toc78552455"/>
      <w:r w:rsidRPr="00E12CD5">
        <w:t>11.</w:t>
      </w:r>
      <w:r>
        <w:t>6</w:t>
      </w:r>
      <w:r w:rsidRPr="00E12CD5">
        <w:t>.</w:t>
      </w:r>
      <w:r w:rsidRPr="00E12CD5">
        <w:tab/>
      </w:r>
      <w:r>
        <w:t>Aktueller Zwischenabschluss</w:t>
      </w:r>
      <w:r w:rsidR="00694C4F">
        <w:t xml:space="preserve"> </w:t>
      </w:r>
      <w:r w:rsidR="002063C3" w:rsidRPr="00694C4F">
        <w:rPr>
          <w:i/>
          <w:iCs/>
        </w:rPr>
        <w:t>(bei bestehenden Unternehmen)</w:t>
      </w:r>
      <w:bookmarkEnd w:id="296"/>
    </w:p>
    <w:p w14:paraId="0208D678" w14:textId="62277195" w:rsidR="007D1569" w:rsidRPr="00A42AC6" w:rsidRDefault="007D1569" w:rsidP="00AC1F91">
      <w:pPr>
        <w:rPr>
          <w:rFonts w:cs="Arial"/>
          <w:i/>
          <w:iCs/>
          <w:color w:val="007BB0"/>
          <w:szCs w:val="20"/>
        </w:rPr>
      </w:pPr>
      <w:r w:rsidRPr="00A42AC6">
        <w:rPr>
          <w:rFonts w:cs="Arial"/>
          <w:i/>
          <w:iCs/>
          <w:color w:val="007BB0"/>
          <w:szCs w:val="20"/>
        </w:rPr>
        <w:t>Drucken Sie den aktuellen Zwischenabschluss aus Ihrem Buchhaltungs</w:t>
      </w:r>
      <w:r w:rsidR="008D544E">
        <w:rPr>
          <w:rFonts w:cs="Arial"/>
          <w:i/>
          <w:iCs/>
          <w:color w:val="007BB0"/>
          <w:szCs w:val="20"/>
        </w:rPr>
        <w:t>t</w:t>
      </w:r>
      <w:r w:rsidRPr="00A42AC6">
        <w:rPr>
          <w:rFonts w:cs="Arial"/>
          <w:i/>
          <w:iCs/>
          <w:color w:val="007BB0"/>
          <w:szCs w:val="20"/>
        </w:rPr>
        <w:t xml:space="preserve">ool aus oder lassen Sie sich diesen von Ihrer Treuhänderin zustellen. Legen Sie den aktuellen Zwischenabschluss an dieser Stelle Ihrem Businessplan bei. </w:t>
      </w:r>
    </w:p>
    <w:p w14:paraId="5D843F62" w14:textId="1879BA8A" w:rsidR="008C6D6F" w:rsidRPr="00833636" w:rsidRDefault="008C6D6F" w:rsidP="00AC1F91">
      <w:pPr>
        <w:rPr>
          <w:rFonts w:cs="Arial"/>
          <w:i/>
          <w:iCs/>
          <w:sz w:val="22"/>
          <w:szCs w:val="22"/>
        </w:rPr>
      </w:pPr>
    </w:p>
    <w:p w14:paraId="6385FEC3" w14:textId="6D1475FE" w:rsidR="00694C4F" w:rsidRDefault="00E12CD5" w:rsidP="005C2144">
      <w:pPr>
        <w:pStyle w:val="berschrift2"/>
        <w:rPr>
          <w:color w:val="595959" w:themeColor="text1" w:themeTint="A6"/>
        </w:rPr>
      </w:pPr>
      <w:bookmarkStart w:id="297" w:name="_Toc78552456"/>
      <w:r w:rsidRPr="00E12CD5">
        <w:t>11.</w:t>
      </w:r>
      <w:r>
        <w:t>7</w:t>
      </w:r>
      <w:r w:rsidRPr="00E12CD5">
        <w:t>.</w:t>
      </w:r>
      <w:r w:rsidRPr="00E12CD5">
        <w:tab/>
      </w:r>
      <w:r>
        <w:t xml:space="preserve">Jahresabschluss der letzten </w:t>
      </w:r>
      <w:r w:rsidRPr="00694C4F">
        <w:t>zwei Jahre</w:t>
      </w:r>
      <w:r w:rsidR="00694C4F" w:rsidRPr="00694C4F">
        <w:t xml:space="preserve"> </w:t>
      </w:r>
      <w:r w:rsidR="002063C3" w:rsidRPr="00694C4F">
        <w:t xml:space="preserve">(Bilanz, Erfolgsrechnung, Mittelflussrechnung, allenfalls mit Bericht der Revisionsstelle) </w:t>
      </w:r>
      <w:r w:rsidR="002063C3" w:rsidRPr="00694C4F">
        <w:rPr>
          <w:i/>
          <w:iCs/>
        </w:rPr>
        <w:t>(bei bestehenden Unternehmen)</w:t>
      </w:r>
      <w:bookmarkEnd w:id="297"/>
    </w:p>
    <w:p w14:paraId="777F03F8" w14:textId="75774D6E" w:rsidR="007D1569" w:rsidRPr="00A42AC6" w:rsidRDefault="007D1569" w:rsidP="00AC1F91">
      <w:pPr>
        <w:rPr>
          <w:i/>
          <w:iCs/>
          <w:color w:val="007BB0"/>
        </w:rPr>
      </w:pPr>
      <w:r w:rsidRPr="00A42AC6">
        <w:rPr>
          <w:rFonts w:cs="Arial"/>
          <w:i/>
          <w:iCs/>
          <w:color w:val="007BB0"/>
          <w:szCs w:val="20"/>
        </w:rPr>
        <w:t>Drucken Sie den Jahresabschluss der letzten zwei Jahre aus Ihrem Buchhaltungs</w:t>
      </w:r>
      <w:r w:rsidR="008D544E">
        <w:rPr>
          <w:rFonts w:cs="Arial"/>
          <w:i/>
          <w:iCs/>
          <w:color w:val="007BB0"/>
          <w:szCs w:val="20"/>
        </w:rPr>
        <w:t>t</w:t>
      </w:r>
      <w:r w:rsidRPr="00A42AC6">
        <w:rPr>
          <w:rFonts w:cs="Arial"/>
          <w:i/>
          <w:iCs/>
          <w:color w:val="007BB0"/>
          <w:szCs w:val="20"/>
        </w:rPr>
        <w:t xml:space="preserve">ool aus oder lassen Sie sich diesen von Ihrer Treuhänderin zustellen. Legen Sie die Jahresabschlüsse an dieser Stelle Ihrem Businessplan bei. </w:t>
      </w:r>
    </w:p>
    <w:p w14:paraId="10F60C30" w14:textId="77777777" w:rsidR="002063C3" w:rsidRPr="00833636" w:rsidRDefault="002063C3" w:rsidP="00AC1F91">
      <w:pPr>
        <w:rPr>
          <w:rFonts w:cs="Arial"/>
          <w:i/>
          <w:iCs/>
          <w:sz w:val="22"/>
          <w:szCs w:val="22"/>
        </w:rPr>
      </w:pPr>
    </w:p>
    <w:p w14:paraId="35807E59" w14:textId="77777777" w:rsidR="008C6D6F" w:rsidRPr="00833636" w:rsidRDefault="008C6D6F" w:rsidP="00AC1F91">
      <w:pPr>
        <w:rPr>
          <w:rFonts w:cs="Arial"/>
        </w:rPr>
      </w:pPr>
    </w:p>
    <w:p w14:paraId="1F510080" w14:textId="33062BEC" w:rsidR="00A7674B" w:rsidRPr="00833636" w:rsidRDefault="00A7674B" w:rsidP="00AC1F91">
      <w:pPr>
        <w:rPr>
          <w:rFonts w:cs="Arial"/>
          <w:b/>
          <w:bCs/>
          <w:i/>
          <w:iCs/>
        </w:rPr>
      </w:pPr>
    </w:p>
    <w:p w14:paraId="38C4FA77" w14:textId="58037C97" w:rsidR="008C6D6F" w:rsidRPr="00575143" w:rsidRDefault="00317894" w:rsidP="005C2144">
      <w:pPr>
        <w:pStyle w:val="berschrift1"/>
      </w:pPr>
      <w:bookmarkStart w:id="298" w:name="_Toc78552457"/>
      <w:bookmarkStart w:id="299" w:name="_Toc80015864"/>
      <w:r>
        <w:t>12.</w:t>
      </w:r>
      <w:r w:rsidR="008C6D6F" w:rsidRPr="00575143">
        <w:tab/>
      </w:r>
      <w:bookmarkEnd w:id="39"/>
      <w:bookmarkEnd w:id="40"/>
      <w:bookmarkEnd w:id="41"/>
      <w:r w:rsidR="008C6D6F" w:rsidRPr="00575143">
        <w:t>Aktionsplan</w:t>
      </w:r>
      <w:bookmarkEnd w:id="298"/>
      <w:bookmarkEnd w:id="299"/>
    </w:p>
    <w:p w14:paraId="77C98244" w14:textId="373CEF38" w:rsidR="008C6D6F" w:rsidRPr="00A42AC6" w:rsidRDefault="00443DB8" w:rsidP="00AC1F91">
      <w:pPr>
        <w:rPr>
          <w:b/>
          <w:bCs/>
          <w:color w:val="007BB0"/>
        </w:rPr>
      </w:pPr>
      <w:r w:rsidRPr="00A42AC6">
        <w:rPr>
          <w:b/>
          <w:bCs/>
          <w:color w:val="007BB0"/>
        </w:rPr>
        <w:t>Aktivitäten</w:t>
      </w:r>
      <w:r w:rsidR="0082582B" w:rsidRPr="00A42AC6">
        <w:rPr>
          <w:b/>
          <w:bCs/>
          <w:color w:val="007BB0"/>
        </w:rPr>
        <w:t xml:space="preserve"> </w:t>
      </w:r>
      <w:r w:rsidRPr="00A42AC6">
        <w:rPr>
          <w:b/>
          <w:bCs/>
          <w:color w:val="007BB0"/>
        </w:rPr>
        <w:t>/</w:t>
      </w:r>
      <w:r w:rsidR="0082582B" w:rsidRPr="00A42AC6">
        <w:rPr>
          <w:b/>
          <w:bCs/>
          <w:color w:val="007BB0"/>
        </w:rPr>
        <w:t xml:space="preserve"> </w:t>
      </w:r>
      <w:r w:rsidRPr="00A42AC6">
        <w:rPr>
          <w:b/>
          <w:bCs/>
          <w:color w:val="007BB0"/>
        </w:rPr>
        <w:t>Massnahmen, die in absehbarer Zeit geplant sind</w:t>
      </w:r>
    </w:p>
    <w:p w14:paraId="08975F25" w14:textId="77777777" w:rsidR="00443DB8" w:rsidRPr="0082582B" w:rsidRDefault="00443DB8" w:rsidP="00AC1F91">
      <w:pPr>
        <w:rPr>
          <w:rFonts w:cs="Arial"/>
          <w:b/>
          <w:bCs/>
          <w:szCs w:val="20"/>
        </w:rPr>
      </w:pPr>
    </w:p>
    <w:p w14:paraId="3229CC69" w14:textId="77777777" w:rsidR="008C6D6F" w:rsidRPr="0082582B" w:rsidRDefault="008C6D6F" w:rsidP="00AC1F91">
      <w:pPr>
        <w:rPr>
          <w:rFonts w:cs="Arial"/>
          <w:szCs w:val="20"/>
        </w:rPr>
      </w:pPr>
      <w:r w:rsidRPr="0082582B">
        <w:rPr>
          <w:rFonts w:cs="Arial"/>
          <w:b/>
          <w:bCs/>
          <w:szCs w:val="20"/>
        </w:rPr>
        <w:t>Mögliche Inhalte oder Unterkapitel:</w:t>
      </w:r>
      <w:r w:rsidRPr="0082582B">
        <w:rPr>
          <w:rFonts w:cs="Arial"/>
          <w:szCs w:val="20"/>
        </w:rPr>
        <w:t xml:space="preserve"> Die nächsten konkreten Schritte</w:t>
      </w:r>
    </w:p>
    <w:p w14:paraId="089393F1" w14:textId="71C74729" w:rsidR="008C6D6F" w:rsidRPr="00575143" w:rsidRDefault="00317894" w:rsidP="005C2144">
      <w:pPr>
        <w:pStyle w:val="berschrift1"/>
      </w:pPr>
      <w:bookmarkStart w:id="300" w:name="_Toc78552458"/>
      <w:bookmarkStart w:id="301" w:name="_Toc80015865"/>
      <w:r>
        <w:t>13.</w:t>
      </w:r>
      <w:r w:rsidR="008C6D6F" w:rsidRPr="00575143">
        <w:tab/>
        <w:t>Beilagen</w:t>
      </w:r>
      <w:bookmarkEnd w:id="300"/>
      <w:bookmarkEnd w:id="301"/>
    </w:p>
    <w:p w14:paraId="209F3615" w14:textId="6D07574B" w:rsidR="008C6D6F" w:rsidRPr="00A42AC6" w:rsidRDefault="00443DB8" w:rsidP="00AC1F91">
      <w:pPr>
        <w:rPr>
          <w:b/>
          <w:bCs/>
          <w:color w:val="007BB0"/>
        </w:rPr>
      </w:pPr>
      <w:r w:rsidRPr="00A42AC6">
        <w:rPr>
          <w:b/>
          <w:bCs/>
          <w:color w:val="007BB0"/>
        </w:rPr>
        <w:t>Zusätzliche oder ergänzende Informationen zu den obigen Ausführungen</w:t>
      </w:r>
    </w:p>
    <w:p w14:paraId="4DACB8AE" w14:textId="77777777" w:rsidR="00AC1F91" w:rsidRPr="0082582B" w:rsidRDefault="00AC1F91" w:rsidP="00AC1F91">
      <w:pPr>
        <w:rPr>
          <w:rFonts w:cs="Arial"/>
          <w:szCs w:val="20"/>
        </w:rPr>
      </w:pPr>
    </w:p>
    <w:p w14:paraId="16EA7995" w14:textId="0626B647" w:rsidR="008C6D6F" w:rsidRPr="0082582B" w:rsidRDefault="008C6D6F" w:rsidP="00AC1F91">
      <w:pPr>
        <w:rPr>
          <w:b/>
          <w:bCs/>
        </w:rPr>
      </w:pPr>
      <w:bookmarkStart w:id="302" w:name="_Toc468018286"/>
      <w:bookmarkStart w:id="303" w:name="_Toc473274936"/>
      <w:bookmarkStart w:id="304" w:name="_Toc473275136"/>
      <w:r w:rsidRPr="00AC1F91">
        <w:rPr>
          <w:b/>
          <w:bCs/>
        </w:rPr>
        <w:t>Mögliche Inhalte oder Unterkapitel:</w:t>
      </w:r>
      <w:r w:rsidRPr="0082582B">
        <w:t xml:space="preserve"> Handelsregisterauszu</w:t>
      </w:r>
      <w:bookmarkStart w:id="305" w:name="_Toc468018287"/>
      <w:bookmarkStart w:id="306" w:name="_Toc473274937"/>
      <w:bookmarkStart w:id="307" w:name="_Toc473275137"/>
      <w:bookmarkEnd w:id="302"/>
      <w:bookmarkEnd w:id="303"/>
      <w:bookmarkEnd w:id="304"/>
      <w:r w:rsidR="00E819A5" w:rsidRPr="0082582B">
        <w:t xml:space="preserve">g / </w:t>
      </w:r>
      <w:r w:rsidRPr="0082582B">
        <w:t>Betreibungsregisterauszug</w:t>
      </w:r>
      <w:bookmarkStart w:id="308" w:name="_Toc468018288"/>
      <w:bookmarkStart w:id="309" w:name="_Toc473274938"/>
      <w:bookmarkStart w:id="310" w:name="_Toc473275138"/>
      <w:bookmarkEnd w:id="305"/>
      <w:bookmarkEnd w:id="306"/>
      <w:bookmarkEnd w:id="307"/>
      <w:r w:rsidRPr="0082582B">
        <w:t xml:space="preserve"> / </w:t>
      </w:r>
      <w:bookmarkStart w:id="311" w:name="_Toc468018289"/>
      <w:bookmarkStart w:id="312" w:name="_Toc473274939"/>
      <w:bookmarkStart w:id="313" w:name="_Toc473275139"/>
      <w:bookmarkEnd w:id="308"/>
      <w:bookmarkEnd w:id="309"/>
      <w:bookmarkEnd w:id="310"/>
      <w:r w:rsidRPr="0082582B">
        <w:t>Staatliche Unterstützung</w:t>
      </w:r>
      <w:bookmarkStart w:id="314" w:name="_Toc468018290"/>
      <w:bookmarkStart w:id="315" w:name="_Toc473274940"/>
      <w:bookmarkStart w:id="316" w:name="_Toc473275140"/>
      <w:bookmarkEnd w:id="311"/>
      <w:bookmarkEnd w:id="312"/>
      <w:bookmarkEnd w:id="313"/>
      <w:r w:rsidRPr="0082582B">
        <w:t xml:space="preserve"> / </w:t>
      </w:r>
      <w:r w:rsidR="00443DB8" w:rsidRPr="0082582B">
        <w:t xml:space="preserve">Jury-Entscheide und Projektbewertungen von Wettbewerben/Awards / </w:t>
      </w:r>
      <w:r w:rsidRPr="0082582B">
        <w:t>Firmenbroschüren, Produktbroschüren</w:t>
      </w:r>
      <w:bookmarkStart w:id="317" w:name="_Toc468018291"/>
      <w:bookmarkStart w:id="318" w:name="_Toc473274941"/>
      <w:bookmarkStart w:id="319" w:name="_Toc473275141"/>
      <w:bookmarkEnd w:id="314"/>
      <w:bookmarkEnd w:id="315"/>
      <w:bookmarkEnd w:id="316"/>
      <w:r w:rsidRPr="0082582B">
        <w:t xml:space="preserve"> / Pläne</w:t>
      </w:r>
      <w:bookmarkStart w:id="320" w:name="_Toc468018292"/>
      <w:bookmarkStart w:id="321" w:name="_Toc473274942"/>
      <w:bookmarkStart w:id="322" w:name="_Toc473275142"/>
      <w:bookmarkEnd w:id="317"/>
      <w:bookmarkEnd w:id="318"/>
      <w:bookmarkEnd w:id="319"/>
      <w:r w:rsidRPr="0082582B">
        <w:t xml:space="preserve"> / Marktanalysen</w:t>
      </w:r>
      <w:bookmarkStart w:id="323" w:name="_Toc468018293"/>
      <w:bookmarkStart w:id="324" w:name="_Toc473274943"/>
      <w:bookmarkStart w:id="325" w:name="_Toc473275143"/>
      <w:bookmarkEnd w:id="320"/>
      <w:bookmarkEnd w:id="321"/>
      <w:bookmarkEnd w:id="322"/>
      <w:r w:rsidRPr="0082582B">
        <w:t xml:space="preserve"> / Wichtige Verträge</w:t>
      </w:r>
      <w:bookmarkStart w:id="326" w:name="_Toc468018294"/>
      <w:bookmarkStart w:id="327" w:name="_Toc473274944"/>
      <w:bookmarkStart w:id="328" w:name="_Toc473275144"/>
      <w:bookmarkEnd w:id="323"/>
      <w:bookmarkEnd w:id="324"/>
      <w:bookmarkEnd w:id="325"/>
      <w:r w:rsidRPr="0082582B">
        <w:t xml:space="preserve"> / Finanzierungsunterlagen</w:t>
      </w:r>
      <w:bookmarkStart w:id="329" w:name="_Toc468018295"/>
      <w:bookmarkStart w:id="330" w:name="_Toc473274945"/>
      <w:bookmarkStart w:id="331" w:name="_Toc473275145"/>
      <w:bookmarkEnd w:id="326"/>
      <w:bookmarkEnd w:id="327"/>
      <w:bookmarkEnd w:id="328"/>
      <w:r w:rsidRPr="0082582B">
        <w:t xml:space="preserve"> / Steuererklärung</w:t>
      </w:r>
      <w:bookmarkStart w:id="332" w:name="_Toc468018296"/>
      <w:bookmarkStart w:id="333" w:name="_Toc473274946"/>
      <w:bookmarkStart w:id="334" w:name="_Toc473275146"/>
      <w:bookmarkEnd w:id="329"/>
      <w:bookmarkEnd w:id="330"/>
      <w:bookmarkEnd w:id="331"/>
      <w:r w:rsidRPr="0082582B">
        <w:t xml:space="preserve"> / Zeitplan</w:t>
      </w:r>
      <w:bookmarkEnd w:id="332"/>
      <w:bookmarkEnd w:id="333"/>
      <w:bookmarkEnd w:id="334"/>
    </w:p>
    <w:p w14:paraId="3C46F437" w14:textId="77777777" w:rsidR="00E819A5" w:rsidRPr="00833636" w:rsidRDefault="00E819A5" w:rsidP="00AC1F91">
      <w:pPr>
        <w:rPr>
          <w:rFonts w:cs="Arial"/>
        </w:rPr>
      </w:pPr>
    </w:p>
    <w:p w14:paraId="0913A678" w14:textId="77777777" w:rsidR="00E819A5" w:rsidRPr="00833636" w:rsidRDefault="00E819A5" w:rsidP="00AC1F91">
      <w:pPr>
        <w:rPr>
          <w:rFonts w:cs="Arial"/>
        </w:rPr>
      </w:pPr>
    </w:p>
    <w:p w14:paraId="51E5FDD1" w14:textId="1EDD1A93" w:rsidR="008C6D6F" w:rsidRDefault="008C6D6F" w:rsidP="00AC1F91">
      <w:pPr>
        <w:rPr>
          <w:rFonts w:cs="Arial"/>
        </w:rPr>
      </w:pPr>
    </w:p>
    <w:p w14:paraId="235133D9" w14:textId="7D3ED961" w:rsidR="00F148A5" w:rsidRDefault="00F148A5" w:rsidP="00AC1F91">
      <w:pPr>
        <w:rPr>
          <w:rFonts w:cs="Arial"/>
        </w:rPr>
      </w:pPr>
    </w:p>
    <w:p w14:paraId="6F265E5D" w14:textId="2DFF0701" w:rsidR="00F148A5" w:rsidRDefault="00F148A5" w:rsidP="00AC1F91">
      <w:pPr>
        <w:rPr>
          <w:rFonts w:cs="Arial"/>
        </w:rPr>
      </w:pPr>
    </w:p>
    <w:p w14:paraId="2BBC7686" w14:textId="781BBF41" w:rsidR="00F148A5" w:rsidRDefault="00F148A5" w:rsidP="00AC1F91">
      <w:pPr>
        <w:rPr>
          <w:rFonts w:cs="Arial"/>
        </w:rPr>
      </w:pPr>
    </w:p>
    <w:p w14:paraId="5B8512E1" w14:textId="1B321BBB" w:rsidR="00F148A5" w:rsidRDefault="00F148A5" w:rsidP="00AC1F91">
      <w:pPr>
        <w:rPr>
          <w:rFonts w:cs="Arial"/>
        </w:rPr>
      </w:pPr>
    </w:p>
    <w:p w14:paraId="6C5E8E2D" w14:textId="02814BDD" w:rsidR="00F148A5" w:rsidRDefault="00F148A5" w:rsidP="00AC1F91">
      <w:pPr>
        <w:rPr>
          <w:rFonts w:cs="Arial"/>
        </w:rPr>
      </w:pPr>
    </w:p>
    <w:p w14:paraId="354805F9" w14:textId="2719ED24" w:rsidR="00F148A5" w:rsidRDefault="00F148A5" w:rsidP="00AC1F91">
      <w:pPr>
        <w:rPr>
          <w:rFonts w:cs="Arial"/>
        </w:rPr>
      </w:pPr>
    </w:p>
    <w:p w14:paraId="28AB33BB" w14:textId="4AEC4282" w:rsidR="00F148A5" w:rsidRDefault="00F148A5" w:rsidP="00AC1F91">
      <w:pPr>
        <w:rPr>
          <w:rFonts w:cs="Arial"/>
        </w:rPr>
      </w:pPr>
    </w:p>
    <w:p w14:paraId="64C04A31" w14:textId="3FEB3941" w:rsidR="00F148A5" w:rsidRDefault="00F148A5" w:rsidP="00AC1F91">
      <w:pPr>
        <w:rPr>
          <w:rFonts w:cs="Arial"/>
        </w:rPr>
      </w:pPr>
    </w:p>
    <w:p w14:paraId="3E004B54" w14:textId="2C56B1C1" w:rsidR="00F148A5" w:rsidRDefault="00F148A5" w:rsidP="00AC1F91">
      <w:pPr>
        <w:rPr>
          <w:rFonts w:cs="Arial"/>
        </w:rPr>
      </w:pPr>
    </w:p>
    <w:p w14:paraId="14EE0398" w14:textId="0A0CA6D4" w:rsidR="00F148A5" w:rsidRDefault="00F148A5" w:rsidP="00AC1F91">
      <w:pPr>
        <w:rPr>
          <w:rFonts w:cs="Arial"/>
        </w:rPr>
      </w:pPr>
    </w:p>
    <w:p w14:paraId="2268C6DE" w14:textId="28A200CD" w:rsidR="00F148A5" w:rsidRDefault="00F148A5" w:rsidP="00AC1F91">
      <w:pPr>
        <w:rPr>
          <w:rFonts w:cs="Arial"/>
        </w:rPr>
      </w:pPr>
    </w:p>
    <w:p w14:paraId="6A057D41" w14:textId="44FF382B" w:rsidR="00F148A5" w:rsidRDefault="00F148A5" w:rsidP="00AC1F91">
      <w:pPr>
        <w:rPr>
          <w:rFonts w:cs="Arial"/>
        </w:rPr>
      </w:pPr>
    </w:p>
    <w:p w14:paraId="0E1AABB5" w14:textId="77777777" w:rsidR="00F148A5" w:rsidRDefault="00F148A5" w:rsidP="00AC1F91">
      <w:pPr>
        <w:rPr>
          <w:rFonts w:cs="Arial"/>
        </w:rPr>
      </w:pPr>
    </w:p>
    <w:p w14:paraId="4DFC2520" w14:textId="77777777" w:rsidR="003823EF" w:rsidRDefault="003823EF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38198AC8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3136E468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704F3FBD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48273E5A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3C48F9BF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1C656272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23E6B387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6BB15E96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5A714535" w14:textId="77777777" w:rsidR="009D4A95" w:rsidRDefault="009D4A95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0C49E52A" w14:textId="77777777" w:rsidR="003823EF" w:rsidRDefault="003823EF" w:rsidP="00F148A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70C1A1DE" w14:textId="77777777" w:rsidR="009D4A95" w:rsidRPr="009D4A95" w:rsidRDefault="009D4A95" w:rsidP="009D4A9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  <w:r w:rsidRPr="009D4A95">
        <w:rPr>
          <w:rFonts w:eastAsia="Arial" w:cs="Arial"/>
          <w:color w:val="000000"/>
          <w:sz w:val="18"/>
          <w:szCs w:val="18"/>
        </w:rPr>
        <w:t xml:space="preserve">© Ringier Medien Schweiz (Beobachter / </w:t>
      </w:r>
      <w:proofErr w:type="spellStart"/>
      <w:r w:rsidRPr="009D4A95">
        <w:rPr>
          <w:rFonts w:eastAsia="Arial" w:cs="Arial"/>
          <w:color w:val="000000"/>
          <w:sz w:val="18"/>
          <w:szCs w:val="18"/>
        </w:rPr>
        <w:t>Gryps</w:t>
      </w:r>
      <w:proofErr w:type="spellEnd"/>
      <w:r w:rsidRPr="009D4A95">
        <w:rPr>
          <w:rFonts w:eastAsia="Arial" w:cs="Arial"/>
          <w:color w:val="000000"/>
          <w:sz w:val="18"/>
          <w:szCs w:val="18"/>
        </w:rPr>
        <w:t>)</w:t>
      </w:r>
    </w:p>
    <w:p w14:paraId="4F6BAA2C" w14:textId="0D499A57" w:rsidR="009D4A95" w:rsidRPr="009D4A95" w:rsidRDefault="009D4A95" w:rsidP="009D4A9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  <w:r w:rsidRPr="009D4A95">
        <w:rPr>
          <w:rFonts w:eastAsia="Arial" w:cs="Arial"/>
          <w:color w:val="000000"/>
          <w:sz w:val="18"/>
          <w:szCs w:val="18"/>
        </w:rPr>
        <w:t xml:space="preserve">Diese Vorlage wird auf der Website von Raiffeisen Schweiz mit Genehmigung von Ringier Medien Schweiz publiziert. Sie stammt aus dem Beobachter-Ratgeber «Ich mache mich selbständig» von Norbert </w:t>
      </w:r>
      <w:proofErr w:type="spellStart"/>
      <w:r w:rsidRPr="009D4A95">
        <w:rPr>
          <w:rFonts w:eastAsia="Arial" w:cs="Arial"/>
          <w:color w:val="000000"/>
          <w:sz w:val="18"/>
          <w:szCs w:val="18"/>
        </w:rPr>
        <w:t>Winistörfer</w:t>
      </w:r>
      <w:proofErr w:type="spellEnd"/>
      <w:r w:rsidR="00DA17AD">
        <w:rPr>
          <w:rFonts w:eastAsia="Arial" w:cs="Arial"/>
          <w:color w:val="000000"/>
          <w:sz w:val="18"/>
          <w:szCs w:val="18"/>
        </w:rPr>
        <w:t>. Die Vorlage</w:t>
      </w:r>
      <w:r w:rsidRPr="009D4A95">
        <w:rPr>
          <w:rFonts w:eastAsia="Arial" w:cs="Arial"/>
          <w:color w:val="000000"/>
          <w:sz w:val="18"/>
          <w:szCs w:val="18"/>
        </w:rPr>
        <w:t xml:space="preserve"> ist urheberrechtlich geschützt. Vervielfältigungen zu kommerziellen Zwecken in jeglicher Form wie auch die Aufnahme in weitere Online-Dienste sind nur nach vorheriger schriftlicher Zustimmung von Ringier Medien Schweiz (Beobachter / </w:t>
      </w:r>
      <w:proofErr w:type="spellStart"/>
      <w:r w:rsidRPr="009D4A95">
        <w:rPr>
          <w:rFonts w:eastAsia="Arial" w:cs="Arial"/>
          <w:color w:val="000000"/>
          <w:sz w:val="18"/>
          <w:szCs w:val="18"/>
        </w:rPr>
        <w:t>Gryps</w:t>
      </w:r>
      <w:proofErr w:type="spellEnd"/>
      <w:r w:rsidRPr="009D4A95">
        <w:rPr>
          <w:rFonts w:eastAsia="Arial" w:cs="Arial"/>
          <w:color w:val="000000"/>
          <w:sz w:val="18"/>
          <w:szCs w:val="18"/>
        </w:rPr>
        <w:t>) gestattet. </w:t>
      </w:r>
    </w:p>
    <w:p w14:paraId="706C42CE" w14:textId="77777777" w:rsidR="009D4A95" w:rsidRPr="009D4A95" w:rsidRDefault="009D4A95" w:rsidP="009D4A95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320" w:lineRule="exact"/>
        <w:rPr>
          <w:rFonts w:eastAsia="Arial" w:cs="Arial"/>
          <w:color w:val="000000"/>
          <w:sz w:val="18"/>
          <w:szCs w:val="18"/>
        </w:rPr>
      </w:pPr>
    </w:p>
    <w:p w14:paraId="209CE392" w14:textId="77777777" w:rsidR="0014087D" w:rsidRPr="00F148A5" w:rsidRDefault="0014087D" w:rsidP="00AC1F91">
      <w:pPr>
        <w:rPr>
          <w:rFonts w:cs="Arial"/>
          <w:lang w:val="de-DE"/>
        </w:rPr>
      </w:pPr>
    </w:p>
    <w:sectPr w:rsidR="0014087D" w:rsidRPr="00F148A5" w:rsidSect="0020640B">
      <w:pgSz w:w="11906" w:h="16838"/>
      <w:pgMar w:top="1417" w:right="1417" w:bottom="1134" w:left="1417" w:header="709" w:footer="548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903D" w14:textId="77777777" w:rsidR="00BC29CD" w:rsidRDefault="00BC29CD">
      <w:r>
        <w:separator/>
      </w:r>
    </w:p>
    <w:p w14:paraId="75A55185" w14:textId="77777777" w:rsidR="00BC29CD" w:rsidRDefault="00BC29CD"/>
  </w:endnote>
  <w:endnote w:type="continuationSeparator" w:id="0">
    <w:p w14:paraId="30223BD0" w14:textId="77777777" w:rsidR="00BC29CD" w:rsidRDefault="00BC29CD">
      <w:r>
        <w:continuationSeparator/>
      </w:r>
    </w:p>
    <w:p w14:paraId="2C5D5B01" w14:textId="77777777" w:rsidR="00BC29CD" w:rsidRDefault="00BC2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6198334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6A25E1" w14:textId="4DF163E1" w:rsidR="00694C4F" w:rsidRPr="00694C4F" w:rsidRDefault="00CF048E" w:rsidP="001919AF">
            <w:pPr>
              <w:pStyle w:val="Fuzeile"/>
              <w:pBdr>
                <w:top w:val="single" w:sz="6" w:space="0" w:color="auto"/>
              </w:pBdr>
              <w:tabs>
                <w:tab w:val="clear" w:pos="10206"/>
                <w:tab w:val="right" w:pos="14175"/>
              </w:tabs>
              <w:ind w:right="1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TIME \@ "d. MMMM yyyy"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A17AD">
              <w:rPr>
                <w:rFonts w:ascii="Arial" w:hAnsi="Arial" w:cs="Arial"/>
                <w:noProof/>
                <w:sz w:val="16"/>
                <w:szCs w:val="16"/>
                <w:lang w:val="de-CH"/>
              </w:rPr>
              <w:t>8. Februar 2024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4C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C4F">
              <w:rPr>
                <w:rFonts w:ascii="Arial" w:hAnsi="Arial" w:cs="Arial"/>
                <w:sz w:val="16"/>
                <w:szCs w:val="16"/>
              </w:rPr>
              <w:tab/>
            </w:r>
            <w:r w:rsidR="00694C4F" w:rsidRPr="00694C4F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94C4F" w:rsidRPr="00694C4F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694C4F" w:rsidRPr="00694C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584E48" w14:textId="525C6D4C" w:rsidR="006E5FAC" w:rsidRPr="00833636" w:rsidRDefault="006E5FAC" w:rsidP="003A6CD6">
    <w:pPr>
      <w:pStyle w:val="Fuzeile"/>
      <w:pBdr>
        <w:top w:val="none" w:sz="0" w:space="0" w:color="auto"/>
      </w:pBdr>
      <w:tabs>
        <w:tab w:val="clear" w:pos="10206"/>
        <w:tab w:val="left" w:pos="499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EA64" w14:textId="7F406113" w:rsidR="001919AF" w:rsidRPr="001919AF" w:rsidRDefault="001919AF" w:rsidP="001919AF">
    <w:pPr>
      <w:pStyle w:val="Fuzeile"/>
      <w:tabs>
        <w:tab w:val="clear" w:pos="10206"/>
        <w:tab w:val="right" w:pos="14175"/>
      </w:tabs>
      <w:ind w:right="11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 \@ "d. MMMM yyyy"  \* MERGEFORMAT </w:instrText>
    </w:r>
    <w:r>
      <w:rPr>
        <w:rFonts w:ascii="Arial" w:hAnsi="Arial" w:cs="Arial"/>
        <w:sz w:val="16"/>
        <w:szCs w:val="16"/>
      </w:rPr>
      <w:fldChar w:fldCharType="separate"/>
    </w:r>
    <w:r w:rsidR="00DA17AD">
      <w:rPr>
        <w:rFonts w:ascii="Arial" w:hAnsi="Arial" w:cs="Arial"/>
        <w:noProof/>
        <w:sz w:val="16"/>
        <w:szCs w:val="16"/>
      </w:rPr>
      <w:t>8. Februar 2024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1919AF">
      <w:rPr>
        <w:rFonts w:ascii="Arial" w:hAnsi="Arial" w:cs="Arial"/>
        <w:sz w:val="16"/>
        <w:szCs w:val="16"/>
      </w:rPr>
      <w:t xml:space="preserve">Seite </w:t>
    </w:r>
    <w:r w:rsidRPr="001919AF">
      <w:rPr>
        <w:rFonts w:ascii="Arial" w:hAnsi="Arial" w:cs="Arial"/>
        <w:b/>
        <w:bCs/>
        <w:sz w:val="16"/>
        <w:szCs w:val="16"/>
      </w:rPr>
      <w:fldChar w:fldCharType="begin"/>
    </w:r>
    <w:r w:rsidRPr="001919A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1919AF">
      <w:rPr>
        <w:rFonts w:ascii="Arial" w:hAnsi="Arial" w:cs="Arial"/>
        <w:b/>
        <w:bCs/>
        <w:sz w:val="16"/>
        <w:szCs w:val="16"/>
      </w:rPr>
      <w:fldChar w:fldCharType="separate"/>
    </w:r>
    <w:r w:rsidRPr="001919AF">
      <w:rPr>
        <w:rFonts w:ascii="Arial" w:hAnsi="Arial" w:cs="Arial"/>
        <w:b/>
        <w:bCs/>
        <w:sz w:val="16"/>
        <w:szCs w:val="16"/>
      </w:rPr>
      <w:t>1</w:t>
    </w:r>
    <w:r w:rsidRPr="001919AF">
      <w:rPr>
        <w:rFonts w:ascii="Arial" w:hAnsi="Arial" w:cs="Arial"/>
        <w:b/>
        <w:bCs/>
        <w:sz w:val="16"/>
        <w:szCs w:val="16"/>
      </w:rPr>
      <w:fldChar w:fldCharType="end"/>
    </w:r>
    <w:r w:rsidRPr="001919AF">
      <w:rPr>
        <w:rFonts w:ascii="Arial" w:hAnsi="Arial" w:cs="Arial"/>
        <w:sz w:val="16"/>
        <w:szCs w:val="16"/>
      </w:rPr>
      <w:t xml:space="preserve"> von </w:t>
    </w:r>
    <w:r w:rsidRPr="001919AF">
      <w:rPr>
        <w:rFonts w:ascii="Arial" w:hAnsi="Arial" w:cs="Arial"/>
        <w:b/>
        <w:bCs/>
        <w:sz w:val="16"/>
        <w:szCs w:val="16"/>
      </w:rPr>
      <w:fldChar w:fldCharType="begin"/>
    </w:r>
    <w:r w:rsidRPr="001919A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1919AF">
      <w:rPr>
        <w:rFonts w:ascii="Arial" w:hAnsi="Arial" w:cs="Arial"/>
        <w:b/>
        <w:bCs/>
        <w:sz w:val="16"/>
        <w:szCs w:val="16"/>
      </w:rPr>
      <w:fldChar w:fldCharType="separate"/>
    </w:r>
    <w:r w:rsidRPr="001919AF">
      <w:rPr>
        <w:rFonts w:ascii="Arial" w:hAnsi="Arial" w:cs="Arial"/>
        <w:b/>
        <w:bCs/>
        <w:sz w:val="16"/>
        <w:szCs w:val="16"/>
      </w:rPr>
      <w:t>2</w:t>
    </w:r>
    <w:r w:rsidRPr="001919A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DBFB" w14:textId="77777777" w:rsidR="00BC29CD" w:rsidRDefault="00BC29CD">
      <w:r>
        <w:separator/>
      </w:r>
    </w:p>
    <w:p w14:paraId="07000F18" w14:textId="77777777" w:rsidR="00BC29CD" w:rsidRDefault="00BC29CD"/>
  </w:footnote>
  <w:footnote w:type="continuationSeparator" w:id="0">
    <w:p w14:paraId="150DC25C" w14:textId="77777777" w:rsidR="00BC29CD" w:rsidRDefault="00BC29CD">
      <w:r>
        <w:continuationSeparator/>
      </w:r>
    </w:p>
    <w:p w14:paraId="4BE5F240" w14:textId="77777777" w:rsidR="00BC29CD" w:rsidRDefault="00BC2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36FC" w14:textId="0E8089EE" w:rsidR="006E5FAC" w:rsidRPr="005367CC" w:rsidRDefault="009E2849" w:rsidP="003A6CD6">
    <w:pPr>
      <w:pStyle w:val="Kopfzeile"/>
      <w:pBdr>
        <w:bottom w:val="none" w:sz="0" w:space="0" w:color="auto"/>
      </w:pBdr>
      <w:shd w:val="clear" w:color="auto" w:fill="FFFFFF" w:themeFill="background1"/>
      <w:tabs>
        <w:tab w:val="clear" w:pos="4252"/>
        <w:tab w:val="clear" w:pos="8504"/>
        <w:tab w:val="right" w:pos="9072"/>
      </w:tabs>
      <w:rPr>
        <w:rFonts w:ascii="Arial" w:hAnsi="Arial" w:cs="Arial"/>
        <w:sz w:val="16"/>
        <w:szCs w:val="16"/>
      </w:rPr>
    </w:pPr>
    <w:r w:rsidRPr="005367CC">
      <w:rPr>
        <w:rFonts w:ascii="Arial" w:hAnsi="Arial" w:cs="Arial"/>
        <w:sz w:val="16"/>
        <w:szCs w:val="16"/>
      </w:rPr>
      <w:t>Businessplan</w:t>
    </w:r>
    <w:r>
      <w:rPr>
        <w:rFonts w:ascii="Arial" w:hAnsi="Arial" w:cs="Arial"/>
        <w:sz w:val="16"/>
        <w:szCs w:val="16"/>
      </w:rPr>
      <w:t xml:space="preserve"> </w:t>
    </w:r>
    <w:r w:rsidRPr="009E2849">
      <w:rPr>
        <w:rFonts w:ascii="Arial" w:hAnsi="Arial" w:cs="Arial"/>
        <w:bCs/>
        <w:sz w:val="16"/>
        <w:szCs w:val="16"/>
        <w:highlight w:val="lightGray"/>
      </w:rPr>
      <w:fldChar w:fldCharType="begin"/>
    </w:r>
    <w:r w:rsidRPr="009E2849">
      <w:rPr>
        <w:rFonts w:ascii="Arial" w:hAnsi="Arial" w:cs="Arial"/>
        <w:bCs/>
        <w:sz w:val="16"/>
        <w:szCs w:val="16"/>
        <w:highlight w:val="lightGray"/>
      </w:rPr>
      <w:instrText xml:space="preserve"> MACROBUTTON  AblehnenAlleÄnderungenAngezeigt [Firmenname</w:instrText>
    </w:r>
    <w:r>
      <w:rPr>
        <w:rFonts w:ascii="Arial" w:hAnsi="Arial" w:cs="Arial"/>
        <w:bCs/>
        <w:sz w:val="16"/>
        <w:szCs w:val="16"/>
        <w:highlight w:val="lightGray"/>
      </w:rPr>
      <w:instrText xml:space="preserve"> / Logo</w:instrText>
    </w:r>
    <w:r w:rsidRPr="009E2849">
      <w:rPr>
        <w:rFonts w:ascii="Arial" w:hAnsi="Arial" w:cs="Arial"/>
        <w:bCs/>
        <w:sz w:val="16"/>
        <w:szCs w:val="16"/>
        <w:highlight w:val="lightGray"/>
      </w:rPr>
      <w:instrText>]</w:instrText>
    </w:r>
    <w:r w:rsidRPr="009E2849">
      <w:rPr>
        <w:rFonts w:ascii="Arial" w:hAnsi="Arial" w:cs="Arial"/>
        <w:bCs/>
        <w:sz w:val="16"/>
        <w:szCs w:val="16"/>
        <w:highlight w:val="lightGray"/>
      </w:rPr>
      <w:fldChar w:fldCharType="end"/>
    </w:r>
    <w:r w:rsidR="006E5FAC" w:rsidRPr="005367CC">
      <w:rPr>
        <w:rFonts w:ascii="Arial" w:hAnsi="Arial" w:cs="Arial"/>
        <w:sz w:val="16"/>
        <w:szCs w:val="16"/>
      </w:rPr>
      <w:tab/>
    </w:r>
  </w:p>
  <w:p w14:paraId="029018A0" w14:textId="77777777" w:rsidR="006E5FAC" w:rsidRDefault="006E5FAC">
    <w:pPr>
      <w:pStyle w:val="Kopfzeile"/>
      <w:pBdr>
        <w:bottom w:val="none" w:sz="0" w:space="0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sz w:val="16"/>
      </w:rPr>
    </w:lvl>
  </w:abstractNum>
  <w:abstractNum w:abstractNumId="1" w15:restartNumberingAfterBreak="0">
    <w:nsid w:val="00000007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00000008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000000A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0000000B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0000000C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0000000D"/>
    <w:multiLevelType w:val="singleLevel"/>
    <w:tmpl w:val="45BEF4BC"/>
    <w:lvl w:ilvl="0">
      <w:start w:val="1"/>
      <w:numFmt w:val="bullet"/>
      <w:lvlText w:val="─"/>
      <w:lvlJc w:val="left"/>
      <w:pPr>
        <w:ind w:left="360" w:hanging="360"/>
      </w:pPr>
      <w:rPr>
        <w:rFonts w:ascii="Cambria" w:hAnsi="Cambria" w:hint="default"/>
        <w:sz w:val="16"/>
      </w:rPr>
    </w:lvl>
  </w:abstractNum>
  <w:abstractNum w:abstractNumId="7" w15:restartNumberingAfterBreak="0">
    <w:nsid w:val="0000000E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0000000F"/>
    <w:multiLevelType w:val="singleLevel"/>
    <w:tmpl w:val="000704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0D21D95"/>
    <w:multiLevelType w:val="multilevel"/>
    <w:tmpl w:val="110A31F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1970" w:hanging="170"/>
      </w:pPr>
      <w:rPr>
        <w:rFonts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F7009C"/>
    <w:multiLevelType w:val="multilevel"/>
    <w:tmpl w:val="18E45E60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B107D"/>
    <w:multiLevelType w:val="hybridMultilevel"/>
    <w:tmpl w:val="83EC52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D30FB"/>
    <w:multiLevelType w:val="hybridMultilevel"/>
    <w:tmpl w:val="96FEF4E8"/>
    <w:lvl w:ilvl="0" w:tplc="45BEF4BC">
      <w:start w:val="1"/>
      <w:numFmt w:val="bullet"/>
      <w:lvlText w:val="─"/>
      <w:lvlJc w:val="left"/>
      <w:pPr>
        <w:ind w:left="720" w:hanging="360"/>
      </w:pPr>
      <w:rPr>
        <w:rFonts w:ascii="Cambria" w:hAnsi="Cambria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107A"/>
    <w:multiLevelType w:val="multilevel"/>
    <w:tmpl w:val="B624F83E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15BD"/>
    <w:multiLevelType w:val="hybridMultilevel"/>
    <w:tmpl w:val="56AC57F0"/>
    <w:lvl w:ilvl="0" w:tplc="00000000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F5CED"/>
    <w:multiLevelType w:val="multilevel"/>
    <w:tmpl w:val="5B30B12E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1D9B"/>
    <w:multiLevelType w:val="multilevel"/>
    <w:tmpl w:val="DF0C6EA2"/>
    <w:lvl w:ilvl="0">
      <w:start w:val="12"/>
      <w:numFmt w:val="decimal"/>
      <w:lvlText w:val="%1"/>
      <w:lvlJc w:val="left"/>
      <w:pPr>
        <w:tabs>
          <w:tab w:val="num" w:pos="860"/>
        </w:tabs>
        <w:ind w:left="860" w:hanging="8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8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0"/>
        </w:tabs>
        <w:ind w:left="860" w:hanging="8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931E39"/>
    <w:multiLevelType w:val="multilevel"/>
    <w:tmpl w:val="679EB9A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8" w15:restartNumberingAfterBreak="0">
    <w:nsid w:val="70F713A1"/>
    <w:multiLevelType w:val="multilevel"/>
    <w:tmpl w:val="6080AA88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12AD"/>
    <w:multiLevelType w:val="multilevel"/>
    <w:tmpl w:val="763404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44132"/>
    <w:multiLevelType w:val="multilevel"/>
    <w:tmpl w:val="9464422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1656"/>
    <w:multiLevelType w:val="hybridMultilevel"/>
    <w:tmpl w:val="12AC93BE"/>
    <w:lvl w:ilvl="0" w:tplc="00000000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59854">
    <w:abstractNumId w:val="17"/>
  </w:num>
  <w:num w:numId="2" w16cid:durableId="159932762">
    <w:abstractNumId w:val="0"/>
  </w:num>
  <w:num w:numId="3" w16cid:durableId="978848732">
    <w:abstractNumId w:val="1"/>
  </w:num>
  <w:num w:numId="4" w16cid:durableId="1024748599">
    <w:abstractNumId w:val="15"/>
  </w:num>
  <w:num w:numId="5" w16cid:durableId="1933201920">
    <w:abstractNumId w:val="18"/>
  </w:num>
  <w:num w:numId="6" w16cid:durableId="641272707">
    <w:abstractNumId w:val="20"/>
  </w:num>
  <w:num w:numId="7" w16cid:durableId="974718139">
    <w:abstractNumId w:val="10"/>
  </w:num>
  <w:num w:numId="8" w16cid:durableId="334965581">
    <w:abstractNumId w:val="19"/>
  </w:num>
  <w:num w:numId="9" w16cid:durableId="274868890">
    <w:abstractNumId w:val="9"/>
  </w:num>
  <w:num w:numId="10" w16cid:durableId="1021971560">
    <w:abstractNumId w:val="13"/>
  </w:num>
  <w:num w:numId="11" w16cid:durableId="1240098135">
    <w:abstractNumId w:val="2"/>
  </w:num>
  <w:num w:numId="12" w16cid:durableId="1916819828">
    <w:abstractNumId w:val="3"/>
  </w:num>
  <w:num w:numId="13" w16cid:durableId="429008523">
    <w:abstractNumId w:val="4"/>
  </w:num>
  <w:num w:numId="14" w16cid:durableId="961300749">
    <w:abstractNumId w:val="5"/>
  </w:num>
  <w:num w:numId="15" w16cid:durableId="626663812">
    <w:abstractNumId w:val="6"/>
  </w:num>
  <w:num w:numId="16" w16cid:durableId="1866557061">
    <w:abstractNumId w:val="7"/>
  </w:num>
  <w:num w:numId="17" w16cid:durableId="808130581">
    <w:abstractNumId w:val="8"/>
  </w:num>
  <w:num w:numId="18" w16cid:durableId="864486757">
    <w:abstractNumId w:val="16"/>
  </w:num>
  <w:num w:numId="19" w16cid:durableId="1797142020">
    <w:abstractNumId w:val="11"/>
  </w:num>
  <w:num w:numId="20" w16cid:durableId="1179004456">
    <w:abstractNumId w:val="21"/>
  </w:num>
  <w:num w:numId="21" w16cid:durableId="1983919253">
    <w:abstractNumId w:val="12"/>
  </w:num>
  <w:num w:numId="22" w16cid:durableId="15160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/>
  <w:defaultTabStop w:val="709"/>
  <w:autoHyphenation/>
  <w:hyphenationZone w:val="425"/>
  <w:doNotHyphenateCaps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58"/>
    <w:rsid w:val="00003DF5"/>
    <w:rsid w:val="00015E26"/>
    <w:rsid w:val="00022033"/>
    <w:rsid w:val="0002565B"/>
    <w:rsid w:val="00026A1C"/>
    <w:rsid w:val="00030988"/>
    <w:rsid w:val="00031343"/>
    <w:rsid w:val="00051744"/>
    <w:rsid w:val="00060B79"/>
    <w:rsid w:val="00061FEC"/>
    <w:rsid w:val="0008158E"/>
    <w:rsid w:val="00090D50"/>
    <w:rsid w:val="00091001"/>
    <w:rsid w:val="000C0D8C"/>
    <w:rsid w:val="000C3693"/>
    <w:rsid w:val="000C5237"/>
    <w:rsid w:val="00107B46"/>
    <w:rsid w:val="00126C84"/>
    <w:rsid w:val="00133F2D"/>
    <w:rsid w:val="0014087D"/>
    <w:rsid w:val="00153B06"/>
    <w:rsid w:val="00170662"/>
    <w:rsid w:val="001919AF"/>
    <w:rsid w:val="001C3D0F"/>
    <w:rsid w:val="001F19DC"/>
    <w:rsid w:val="002063C3"/>
    <w:rsid w:val="0020640B"/>
    <w:rsid w:val="002318F2"/>
    <w:rsid w:val="00267C66"/>
    <w:rsid w:val="002A10A3"/>
    <w:rsid w:val="002B0959"/>
    <w:rsid w:val="002B708C"/>
    <w:rsid w:val="002D40CB"/>
    <w:rsid w:val="002E04C1"/>
    <w:rsid w:val="002F212D"/>
    <w:rsid w:val="00304421"/>
    <w:rsid w:val="00317894"/>
    <w:rsid w:val="00322472"/>
    <w:rsid w:val="00336D03"/>
    <w:rsid w:val="00374C05"/>
    <w:rsid w:val="00380B0C"/>
    <w:rsid w:val="003823EF"/>
    <w:rsid w:val="0039211C"/>
    <w:rsid w:val="003A1CAB"/>
    <w:rsid w:val="003A20AB"/>
    <w:rsid w:val="003A28E2"/>
    <w:rsid w:val="003A6CD6"/>
    <w:rsid w:val="003D255A"/>
    <w:rsid w:val="003D32CB"/>
    <w:rsid w:val="003F7EF4"/>
    <w:rsid w:val="00414DB9"/>
    <w:rsid w:val="0042250F"/>
    <w:rsid w:val="00425807"/>
    <w:rsid w:val="0043550F"/>
    <w:rsid w:val="00443DB8"/>
    <w:rsid w:val="00460262"/>
    <w:rsid w:val="0046447D"/>
    <w:rsid w:val="004812B5"/>
    <w:rsid w:val="00491AAE"/>
    <w:rsid w:val="004C0DCB"/>
    <w:rsid w:val="004E06E8"/>
    <w:rsid w:val="004E07BD"/>
    <w:rsid w:val="004E3FCD"/>
    <w:rsid w:val="004E7B21"/>
    <w:rsid w:val="0052257C"/>
    <w:rsid w:val="005367CC"/>
    <w:rsid w:val="00537696"/>
    <w:rsid w:val="005407B0"/>
    <w:rsid w:val="00556252"/>
    <w:rsid w:val="005610C6"/>
    <w:rsid w:val="00563687"/>
    <w:rsid w:val="00574466"/>
    <w:rsid w:val="00574573"/>
    <w:rsid w:val="00575143"/>
    <w:rsid w:val="00580CEB"/>
    <w:rsid w:val="005C2144"/>
    <w:rsid w:val="005F1E8C"/>
    <w:rsid w:val="0061720B"/>
    <w:rsid w:val="00624D62"/>
    <w:rsid w:val="00627412"/>
    <w:rsid w:val="00632381"/>
    <w:rsid w:val="00643843"/>
    <w:rsid w:val="006444C9"/>
    <w:rsid w:val="0065239B"/>
    <w:rsid w:val="006630ED"/>
    <w:rsid w:val="00671252"/>
    <w:rsid w:val="00671B9D"/>
    <w:rsid w:val="006738DD"/>
    <w:rsid w:val="00694C4F"/>
    <w:rsid w:val="00695C86"/>
    <w:rsid w:val="006A26EA"/>
    <w:rsid w:val="006A75C0"/>
    <w:rsid w:val="006B6FCD"/>
    <w:rsid w:val="006C66AB"/>
    <w:rsid w:val="006E5FAC"/>
    <w:rsid w:val="006F6B36"/>
    <w:rsid w:val="00712293"/>
    <w:rsid w:val="0073104C"/>
    <w:rsid w:val="00752049"/>
    <w:rsid w:val="007773CC"/>
    <w:rsid w:val="00783A3C"/>
    <w:rsid w:val="007B5D5B"/>
    <w:rsid w:val="007D1569"/>
    <w:rsid w:val="007F0E9C"/>
    <w:rsid w:val="00805C42"/>
    <w:rsid w:val="0082582B"/>
    <w:rsid w:val="00833636"/>
    <w:rsid w:val="0084376C"/>
    <w:rsid w:val="00853EA8"/>
    <w:rsid w:val="0087164A"/>
    <w:rsid w:val="00881999"/>
    <w:rsid w:val="00883080"/>
    <w:rsid w:val="00886FEA"/>
    <w:rsid w:val="008A223A"/>
    <w:rsid w:val="008C6D6F"/>
    <w:rsid w:val="008C75F2"/>
    <w:rsid w:val="008D544E"/>
    <w:rsid w:val="008D74C6"/>
    <w:rsid w:val="008E2D39"/>
    <w:rsid w:val="008E52BE"/>
    <w:rsid w:val="008E5ED2"/>
    <w:rsid w:val="008E6F25"/>
    <w:rsid w:val="008F6536"/>
    <w:rsid w:val="00920B1F"/>
    <w:rsid w:val="009318FA"/>
    <w:rsid w:val="00981B58"/>
    <w:rsid w:val="009A72C3"/>
    <w:rsid w:val="009C0FEA"/>
    <w:rsid w:val="009C3F30"/>
    <w:rsid w:val="009D0216"/>
    <w:rsid w:val="009D4A95"/>
    <w:rsid w:val="009E2849"/>
    <w:rsid w:val="009F3A16"/>
    <w:rsid w:val="00A0257A"/>
    <w:rsid w:val="00A16B6E"/>
    <w:rsid w:val="00A22CF4"/>
    <w:rsid w:val="00A42AC6"/>
    <w:rsid w:val="00A538D7"/>
    <w:rsid w:val="00A56DBA"/>
    <w:rsid w:val="00A756FD"/>
    <w:rsid w:val="00A7674B"/>
    <w:rsid w:val="00A776ED"/>
    <w:rsid w:val="00A91375"/>
    <w:rsid w:val="00A961CA"/>
    <w:rsid w:val="00A96212"/>
    <w:rsid w:val="00A9728C"/>
    <w:rsid w:val="00AC1F91"/>
    <w:rsid w:val="00AC6649"/>
    <w:rsid w:val="00AD4107"/>
    <w:rsid w:val="00AE4667"/>
    <w:rsid w:val="00AE6D6F"/>
    <w:rsid w:val="00AF11FD"/>
    <w:rsid w:val="00AF5B86"/>
    <w:rsid w:val="00B0028C"/>
    <w:rsid w:val="00B145F2"/>
    <w:rsid w:val="00B337CD"/>
    <w:rsid w:val="00B4265F"/>
    <w:rsid w:val="00B5103E"/>
    <w:rsid w:val="00B609AF"/>
    <w:rsid w:val="00B719E3"/>
    <w:rsid w:val="00B8287B"/>
    <w:rsid w:val="00BA3B9F"/>
    <w:rsid w:val="00BC22B8"/>
    <w:rsid w:val="00BC29CD"/>
    <w:rsid w:val="00C01DAE"/>
    <w:rsid w:val="00C01F5E"/>
    <w:rsid w:val="00C11D7E"/>
    <w:rsid w:val="00C2137F"/>
    <w:rsid w:val="00C54B81"/>
    <w:rsid w:val="00C7598E"/>
    <w:rsid w:val="00C7637F"/>
    <w:rsid w:val="00C95258"/>
    <w:rsid w:val="00CA271F"/>
    <w:rsid w:val="00CD6494"/>
    <w:rsid w:val="00CE00F4"/>
    <w:rsid w:val="00CE5EDA"/>
    <w:rsid w:val="00CF048E"/>
    <w:rsid w:val="00D01CAD"/>
    <w:rsid w:val="00D039A6"/>
    <w:rsid w:val="00D06C0B"/>
    <w:rsid w:val="00D24A29"/>
    <w:rsid w:val="00D33224"/>
    <w:rsid w:val="00D3589C"/>
    <w:rsid w:val="00D434FE"/>
    <w:rsid w:val="00D5072A"/>
    <w:rsid w:val="00D51B89"/>
    <w:rsid w:val="00D56214"/>
    <w:rsid w:val="00D63762"/>
    <w:rsid w:val="00D93338"/>
    <w:rsid w:val="00DA17AD"/>
    <w:rsid w:val="00DA19E4"/>
    <w:rsid w:val="00DB77EB"/>
    <w:rsid w:val="00DC5116"/>
    <w:rsid w:val="00E005D3"/>
    <w:rsid w:val="00E01CFC"/>
    <w:rsid w:val="00E0397F"/>
    <w:rsid w:val="00E06BD6"/>
    <w:rsid w:val="00E12CD5"/>
    <w:rsid w:val="00E205A9"/>
    <w:rsid w:val="00E25F49"/>
    <w:rsid w:val="00E672E3"/>
    <w:rsid w:val="00E677D3"/>
    <w:rsid w:val="00E72173"/>
    <w:rsid w:val="00E73732"/>
    <w:rsid w:val="00E819A5"/>
    <w:rsid w:val="00E833F2"/>
    <w:rsid w:val="00E870BA"/>
    <w:rsid w:val="00EA7CD6"/>
    <w:rsid w:val="00EC688E"/>
    <w:rsid w:val="00EE3EA8"/>
    <w:rsid w:val="00EE5796"/>
    <w:rsid w:val="00EE7296"/>
    <w:rsid w:val="00EF341F"/>
    <w:rsid w:val="00F06BFE"/>
    <w:rsid w:val="00F148A5"/>
    <w:rsid w:val="00F15137"/>
    <w:rsid w:val="00F2507A"/>
    <w:rsid w:val="00F27B58"/>
    <w:rsid w:val="00F4331B"/>
    <w:rsid w:val="00F435B4"/>
    <w:rsid w:val="00F73AF6"/>
    <w:rsid w:val="00F84FC6"/>
    <w:rsid w:val="00F85477"/>
    <w:rsid w:val="00F9082B"/>
    <w:rsid w:val="00F94FE1"/>
    <w:rsid w:val="00FA419E"/>
    <w:rsid w:val="00FB0001"/>
    <w:rsid w:val="00FB01E9"/>
    <w:rsid w:val="00FC15F8"/>
    <w:rsid w:val="00FC42B4"/>
    <w:rsid w:val="00FD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3E261E"/>
  <w15:docId w15:val="{19FE4F89-E01A-4491-8CE6-F781DF6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F91"/>
    <w:pPr>
      <w:spacing w:after="0" w:line="340" w:lineRule="exact"/>
    </w:pPr>
    <w:rPr>
      <w:rFonts w:ascii="Arial" w:hAnsi="Arial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C2144"/>
    <w:pPr>
      <w:keepNext/>
      <w:keepLines/>
      <w:pageBreakBefore/>
      <w:tabs>
        <w:tab w:val="left" w:pos="567"/>
      </w:tabs>
      <w:spacing w:after="240"/>
      <w:outlineLvl w:val="0"/>
    </w:pPr>
    <w:rPr>
      <w:rFonts w:cs="Arial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C2144"/>
    <w:pPr>
      <w:keepNext/>
      <w:keepLines/>
      <w:tabs>
        <w:tab w:val="left" w:pos="567"/>
      </w:tabs>
      <w:spacing w:before="240" w:after="120"/>
      <w:outlineLvl w:val="1"/>
    </w:pPr>
    <w:rPr>
      <w:rFonts w:cs="Times New Roman"/>
      <w:b/>
      <w:bCs/>
      <w:lang w:val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/>
      <w:ind w:left="284" w:hanging="284"/>
      <w:outlineLvl w:val="2"/>
    </w:pPr>
    <w:rPr>
      <w:rFonts w:cs="Arial"/>
      <w:b/>
      <w:bCs/>
      <w:szCs w:val="20"/>
      <w:lang w:val="en-US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rFonts w:cs="Arial"/>
      <w:b/>
      <w:bCs/>
      <w:sz w:val="40"/>
      <w:szCs w:val="40"/>
      <w:shd w:val="clear" w:color="auto" w:fill="666666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rFonts w:cs="Arial"/>
      <w:b/>
      <w:b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367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C2144"/>
    <w:rPr>
      <w:rFonts w:ascii="Arial" w:hAnsi="Arial" w:cs="Arial"/>
      <w:b/>
      <w:bCs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5C2144"/>
    <w:rPr>
      <w:rFonts w:ascii="Arial" w:hAnsi="Arial" w:cs="Times New Roman"/>
      <w:b/>
      <w:bCs/>
      <w:sz w:val="20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de-DE"/>
    </w:rPr>
  </w:style>
  <w:style w:type="paragraph" w:styleId="Verzeichnis1">
    <w:name w:val="toc 1"/>
    <w:basedOn w:val="Standard"/>
    <w:next w:val="Standard"/>
    <w:autoRedefine/>
    <w:uiPriority w:val="39"/>
    <w:rsid w:val="00C7637F"/>
    <w:pPr>
      <w:tabs>
        <w:tab w:val="left" w:pos="709"/>
        <w:tab w:val="right" w:leader="dot" w:pos="9000"/>
      </w:tabs>
      <w:spacing w:before="240" w:after="120"/>
    </w:pPr>
    <w:rPr>
      <w:b/>
      <w:b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960"/>
        <w:tab w:val="right" w:leader="dot" w:pos="9000"/>
      </w:tabs>
      <w:spacing w:before="120" w:line="220" w:lineRule="exact"/>
      <w:ind w:left="180"/>
    </w:pPr>
    <w:rPr>
      <w:rFonts w:cs="Arial"/>
      <w:noProof/>
      <w:sz w:val="22"/>
      <w:szCs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rFonts w:ascii="Times New Roman" w:hAnsi="Times New Roman" w:cs="Times New Roman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cs="Arial"/>
      <w:vanish/>
      <w:color w:val="FF000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pPr>
      <w:pBdr>
        <w:bottom w:val="single" w:sz="6" w:space="1" w:color="auto"/>
      </w:pBdr>
      <w:tabs>
        <w:tab w:val="center" w:pos="4252"/>
        <w:tab w:val="right" w:pos="8504"/>
      </w:tabs>
    </w:pPr>
    <w:rPr>
      <w:rFonts w:ascii="Times New Roman" w:hAnsi="Times New Roman" w:cs="Times New Roman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uiPriority w:val="99"/>
    <w:pPr>
      <w:pBdr>
        <w:top w:val="single" w:sz="6" w:space="1" w:color="auto"/>
      </w:pBdr>
      <w:tabs>
        <w:tab w:val="right" w:pos="10206"/>
      </w:tabs>
    </w:pPr>
    <w:rPr>
      <w:rFonts w:ascii="Times New Roman" w:hAnsi="Times New Roman" w:cs="Times New Roman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"/>
      <w:sz w:val="24"/>
      <w:szCs w:val="24"/>
      <w:lang w:val="x-none" w:eastAsia="de-DE"/>
    </w:rPr>
  </w:style>
  <w:style w:type="paragraph" w:styleId="Verzeichnis3">
    <w:name w:val="toc 3"/>
    <w:basedOn w:val="Standard"/>
    <w:next w:val="Standard"/>
    <w:autoRedefine/>
    <w:uiPriority w:val="99"/>
    <w:semiHidden/>
    <w:pPr>
      <w:ind w:left="480"/>
    </w:pPr>
    <w:rPr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pPr>
      <w:ind w:left="720"/>
    </w:pPr>
    <w:rPr>
      <w:szCs w:val="20"/>
    </w:rPr>
  </w:style>
  <w:style w:type="paragraph" w:styleId="Verzeichnis5">
    <w:name w:val="toc 5"/>
    <w:basedOn w:val="Standard"/>
    <w:next w:val="Standard"/>
    <w:autoRedefine/>
    <w:uiPriority w:val="99"/>
    <w:semiHidden/>
    <w:pPr>
      <w:ind w:left="960"/>
    </w:pPr>
    <w:rPr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pPr>
      <w:ind w:left="1200"/>
    </w:pPr>
    <w:rPr>
      <w:szCs w:val="20"/>
    </w:rPr>
  </w:style>
  <w:style w:type="paragraph" w:styleId="Verzeichnis7">
    <w:name w:val="toc 7"/>
    <w:basedOn w:val="Standard"/>
    <w:next w:val="Standard"/>
    <w:autoRedefine/>
    <w:uiPriority w:val="99"/>
    <w:semiHidden/>
    <w:pPr>
      <w:ind w:left="1440"/>
    </w:pPr>
    <w:rPr>
      <w:szCs w:val="20"/>
    </w:rPr>
  </w:style>
  <w:style w:type="paragraph" w:styleId="Verzeichnis8">
    <w:name w:val="toc 8"/>
    <w:basedOn w:val="Standard"/>
    <w:next w:val="Standard"/>
    <w:autoRedefine/>
    <w:uiPriority w:val="99"/>
    <w:semiHidden/>
    <w:pPr>
      <w:ind w:left="1680"/>
    </w:pPr>
    <w:rPr>
      <w:szCs w:val="20"/>
    </w:rPr>
  </w:style>
  <w:style w:type="paragraph" w:styleId="Verzeichnis9">
    <w:name w:val="toc 9"/>
    <w:basedOn w:val="Standard"/>
    <w:next w:val="Standard"/>
    <w:autoRedefine/>
    <w:uiPriority w:val="99"/>
    <w:semiHidden/>
    <w:pPr>
      <w:ind w:left="1920"/>
    </w:pPr>
    <w:rPr>
      <w:szCs w:val="20"/>
    </w:rPr>
  </w:style>
  <w:style w:type="paragraph" w:styleId="Textkrper2">
    <w:name w:val="Body Text 2"/>
    <w:basedOn w:val="Standard"/>
    <w:link w:val="Textkrper2Zchn"/>
    <w:uiPriority w:val="99"/>
    <w:pPr>
      <w:spacing w:before="120" w:after="120"/>
    </w:pPr>
    <w:rPr>
      <w:rFonts w:cs="Arial"/>
      <w:i/>
      <w:iCs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"/>
      <w:sz w:val="24"/>
      <w:szCs w:val="24"/>
      <w:lang w:val="x-none" w:eastAsia="de-DE"/>
    </w:rPr>
  </w:style>
  <w:style w:type="paragraph" w:styleId="Textkrper3">
    <w:name w:val="Body Text 3"/>
    <w:basedOn w:val="Standard"/>
    <w:link w:val="Textkrper3Zchn"/>
    <w:uiPriority w:val="99"/>
    <w:pPr>
      <w:spacing w:before="20" w:after="20" w:line="240" w:lineRule="exact"/>
    </w:pPr>
    <w:rPr>
      <w:rFonts w:cs="Arial"/>
      <w:sz w:val="22"/>
      <w:szCs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cs="Times"/>
      <w:sz w:val="16"/>
      <w:szCs w:val="16"/>
      <w:lang w:val="x-non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character" w:styleId="Kommentarzeichen">
    <w:name w:val="annotation reference"/>
    <w:basedOn w:val="Absatz-Standardschriftart"/>
    <w:uiPriority w:val="99"/>
    <w:semiHidden/>
    <w:rsid w:val="005610C6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610C6"/>
    <w:rPr>
      <w:rFonts w:ascii="Times" w:hAnsi="Times" w:cs="Times"/>
      <w:b/>
      <w:bCs/>
      <w:lang w:val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"/>
      <w:b/>
      <w:bCs/>
      <w:sz w:val="20"/>
      <w:szCs w:val="20"/>
      <w:lang w:val="x-none" w:eastAsia="de-DE"/>
    </w:rPr>
  </w:style>
  <w:style w:type="paragraph" w:styleId="Listenabsatz">
    <w:name w:val="List Paragraph"/>
    <w:basedOn w:val="Standard"/>
    <w:uiPriority w:val="34"/>
    <w:qFormat/>
    <w:rsid w:val="008F6536"/>
    <w:pPr>
      <w:ind w:left="720"/>
      <w:contextualSpacing/>
    </w:pPr>
  </w:style>
  <w:style w:type="paragraph" w:styleId="berarbeitung">
    <w:name w:val="Revision"/>
    <w:hidden/>
    <w:uiPriority w:val="99"/>
    <w:semiHidden/>
    <w:rsid w:val="00D63762"/>
    <w:pPr>
      <w:spacing w:after="0" w:line="240" w:lineRule="auto"/>
    </w:pPr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DB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74C6"/>
    <w:pPr>
      <w:pageBreakBefore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D74C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961CA"/>
    <w:pPr>
      <w:spacing w:after="0" w:line="240" w:lineRule="auto"/>
    </w:pPr>
    <w:rPr>
      <w:rFonts w:ascii="Arial" w:hAnsi="Arial"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367CC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2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3B06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F14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2A87-4BA0-416B-BBC7-57A4C3D6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2043</Words>
  <Characters>12876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Käthi Zeugin</cp:lastModifiedBy>
  <cp:revision>23</cp:revision>
  <cp:lastPrinted>2017-11-21T14:06:00Z</cp:lastPrinted>
  <dcterms:created xsi:type="dcterms:W3CDTF">2022-07-22T13:50:00Z</dcterms:created>
  <dcterms:modified xsi:type="dcterms:W3CDTF">2024-02-08T13:49:00Z</dcterms:modified>
</cp:coreProperties>
</file>