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39FE" w14:textId="1D725618" w:rsidR="00136B5E" w:rsidRPr="00606953" w:rsidRDefault="002F37B4" w:rsidP="00674C38">
      <w:pPr>
        <w:tabs>
          <w:tab w:val="left" w:pos="3969"/>
          <w:tab w:val="left" w:pos="4678"/>
          <w:tab w:val="left" w:pos="5160"/>
        </w:tabs>
        <w:spacing w:line="288" w:lineRule="auto"/>
        <w:rPr>
          <w:b/>
          <w:sz w:val="32"/>
          <w:szCs w:val="32"/>
        </w:rPr>
      </w:pPr>
      <w:r w:rsidRPr="00606953">
        <w:rPr>
          <w:b/>
          <w:sz w:val="32"/>
          <w:szCs w:val="32"/>
        </w:rPr>
        <w:t>KA</w:t>
      </w:r>
      <w:r w:rsidR="00D14F82" w:rsidRPr="00606953">
        <w:rPr>
          <w:b/>
          <w:sz w:val="32"/>
          <w:szCs w:val="32"/>
        </w:rPr>
        <w:t>UFVERTRAG</w:t>
      </w:r>
      <w:r w:rsidR="000E1D96">
        <w:rPr>
          <w:b/>
          <w:sz w:val="32"/>
          <w:szCs w:val="32"/>
        </w:rPr>
        <w:t xml:space="preserve"> (Vorlage)</w:t>
      </w:r>
      <w:bookmarkStart w:id="0" w:name="_GoBack"/>
      <w:bookmarkEnd w:id="0"/>
    </w:p>
    <w:p w14:paraId="31658424" w14:textId="77777777" w:rsidR="00136B5E" w:rsidRPr="007E5C0F" w:rsidRDefault="00136B5E" w:rsidP="00674C38">
      <w:pPr>
        <w:tabs>
          <w:tab w:val="left" w:pos="3969"/>
          <w:tab w:val="left" w:pos="4678"/>
          <w:tab w:val="left" w:pos="5160"/>
        </w:tabs>
        <w:spacing w:line="288" w:lineRule="auto"/>
        <w:rPr>
          <w:sz w:val="20"/>
          <w:szCs w:val="20"/>
        </w:rPr>
      </w:pPr>
    </w:p>
    <w:p w14:paraId="4E17467C" w14:textId="31EBE05C" w:rsidR="000138DC" w:rsidRPr="008153D2" w:rsidRDefault="000138DC" w:rsidP="000138DC">
      <w:pPr>
        <w:tabs>
          <w:tab w:val="left" w:pos="1701"/>
        </w:tabs>
        <w:ind w:left="1701" w:hanging="1701"/>
        <w:rPr>
          <w:sz w:val="20"/>
          <w:szCs w:val="20"/>
        </w:rPr>
      </w:pPr>
      <w:r w:rsidRPr="008153D2">
        <w:rPr>
          <w:sz w:val="20"/>
          <w:szCs w:val="20"/>
        </w:rPr>
        <w:t>Öffentliche Beurkundung</w:t>
      </w:r>
    </w:p>
    <w:p w14:paraId="5FE8869F" w14:textId="77777777" w:rsidR="007E5C0F" w:rsidRDefault="007E5C0F" w:rsidP="00674C38">
      <w:pPr>
        <w:tabs>
          <w:tab w:val="left" w:pos="3969"/>
          <w:tab w:val="left" w:pos="4678"/>
          <w:tab w:val="left" w:pos="5160"/>
        </w:tabs>
        <w:spacing w:line="288" w:lineRule="auto"/>
        <w:rPr>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1"/>
        <w:gridCol w:w="7538"/>
      </w:tblGrid>
      <w:tr w:rsidR="000138DC" w14:paraId="4DAE7275" w14:textId="77777777" w:rsidTr="005D4295">
        <w:tc>
          <w:tcPr>
            <w:tcW w:w="1764" w:type="dxa"/>
            <w:shd w:val="clear" w:color="auto" w:fill="auto"/>
          </w:tcPr>
          <w:p w14:paraId="0CD5BC35" w14:textId="77777777" w:rsidR="000138DC" w:rsidRPr="005D4295" w:rsidRDefault="000138DC" w:rsidP="00E03173">
            <w:pPr>
              <w:tabs>
                <w:tab w:val="left" w:pos="1701"/>
              </w:tabs>
              <w:spacing w:before="40" w:afterLines="40" w:after="96"/>
              <w:ind w:left="1701" w:hanging="1701"/>
              <w:rPr>
                <w:sz w:val="20"/>
                <w:szCs w:val="16"/>
              </w:rPr>
            </w:pPr>
            <w:r w:rsidRPr="005D4295">
              <w:rPr>
                <w:sz w:val="20"/>
                <w:szCs w:val="16"/>
              </w:rPr>
              <w:t>Bezeichnung</w:t>
            </w:r>
          </w:p>
          <w:p w14:paraId="31E9B6F3" w14:textId="7EA1F55F" w:rsidR="000138DC" w:rsidRPr="005D4295" w:rsidRDefault="000138DC" w:rsidP="00E03173">
            <w:pPr>
              <w:tabs>
                <w:tab w:val="left" w:pos="4678"/>
                <w:tab w:val="left" w:pos="4820"/>
                <w:tab w:val="left" w:pos="5160"/>
              </w:tabs>
              <w:spacing w:before="40" w:afterLines="40" w:after="96"/>
              <w:rPr>
                <w:sz w:val="20"/>
                <w:szCs w:val="16"/>
                <w:lang w:val="en-US"/>
              </w:rPr>
            </w:pPr>
            <w:r w:rsidRPr="005D4295">
              <w:rPr>
                <w:sz w:val="20"/>
                <w:szCs w:val="16"/>
              </w:rPr>
              <w:t>des Vertrags</w:t>
            </w:r>
          </w:p>
        </w:tc>
        <w:tc>
          <w:tcPr>
            <w:tcW w:w="7925" w:type="dxa"/>
          </w:tcPr>
          <w:p w14:paraId="6E1C45CB" w14:textId="52756336" w:rsidR="00E03173" w:rsidRPr="00E03173" w:rsidRDefault="000138DC" w:rsidP="00E03173">
            <w:pPr>
              <w:tabs>
                <w:tab w:val="left" w:pos="4678"/>
                <w:tab w:val="left" w:pos="4820"/>
                <w:tab w:val="left" w:pos="5160"/>
              </w:tabs>
              <w:spacing w:before="40" w:afterLines="40" w:after="96"/>
              <w:rPr>
                <w:b/>
                <w:sz w:val="20"/>
                <w:szCs w:val="20"/>
              </w:rPr>
            </w:pPr>
            <w:r w:rsidRPr="008153D2">
              <w:rPr>
                <w:b/>
                <w:sz w:val="20"/>
                <w:szCs w:val="20"/>
              </w:rPr>
              <w:t>Kaufvertrag</w:t>
            </w:r>
          </w:p>
        </w:tc>
      </w:tr>
      <w:tr w:rsidR="000138DC" w:rsidRPr="000138DC" w14:paraId="2D0711DA" w14:textId="77777777" w:rsidTr="005D4295">
        <w:tc>
          <w:tcPr>
            <w:tcW w:w="1764" w:type="dxa"/>
            <w:shd w:val="clear" w:color="auto" w:fill="auto"/>
          </w:tcPr>
          <w:p w14:paraId="3869DA21" w14:textId="7183997E" w:rsidR="000138DC" w:rsidRPr="005D4295" w:rsidRDefault="000138DC" w:rsidP="00E03173">
            <w:pPr>
              <w:tabs>
                <w:tab w:val="left" w:pos="4678"/>
                <w:tab w:val="left" w:pos="4820"/>
                <w:tab w:val="left" w:pos="5160"/>
              </w:tabs>
              <w:spacing w:before="40" w:afterLines="40" w:after="96"/>
              <w:rPr>
                <w:sz w:val="20"/>
                <w:szCs w:val="16"/>
                <w:lang w:val="en-US"/>
              </w:rPr>
            </w:pPr>
            <w:r w:rsidRPr="005D4295">
              <w:rPr>
                <w:sz w:val="20"/>
                <w:szCs w:val="16"/>
              </w:rPr>
              <w:t>Verkäufer</w:t>
            </w:r>
          </w:p>
        </w:tc>
        <w:tc>
          <w:tcPr>
            <w:tcW w:w="7925" w:type="dxa"/>
          </w:tcPr>
          <w:p w14:paraId="4FE205D8" w14:textId="710991D7" w:rsidR="00E03173" w:rsidRPr="000138DC" w:rsidRDefault="000138DC" w:rsidP="00E03173">
            <w:pPr>
              <w:tabs>
                <w:tab w:val="left" w:pos="4678"/>
                <w:tab w:val="left" w:pos="4820"/>
                <w:tab w:val="left" w:pos="5160"/>
              </w:tabs>
              <w:spacing w:before="40" w:afterLines="40" w:after="96"/>
              <w:rPr>
                <w:sz w:val="20"/>
                <w:szCs w:val="20"/>
                <w:lang w:val="de-CH"/>
              </w:rPr>
            </w:pPr>
            <w:r w:rsidRPr="008153D2">
              <w:rPr>
                <w:sz w:val="20"/>
                <w:szCs w:val="20"/>
              </w:rPr>
              <w:t xml:space="preserve">Herr </w:t>
            </w:r>
            <w:r w:rsidRPr="008153D2">
              <w:rPr>
                <w:b/>
                <w:sz w:val="20"/>
                <w:szCs w:val="20"/>
              </w:rPr>
              <w:t>Walter G.</w:t>
            </w:r>
            <w:r w:rsidRPr="008153D2">
              <w:rPr>
                <w:sz w:val="20"/>
                <w:szCs w:val="20"/>
              </w:rPr>
              <w:t xml:space="preserve">, geb. 1. Januar 1950, Bürger von Oberentfelden, Buchhalter, verheiratet, wohnhaft: </w:t>
            </w:r>
            <w:proofErr w:type="spellStart"/>
            <w:r w:rsidRPr="008153D2">
              <w:rPr>
                <w:sz w:val="20"/>
                <w:szCs w:val="20"/>
              </w:rPr>
              <w:t>Bergstrasse</w:t>
            </w:r>
            <w:proofErr w:type="spellEnd"/>
            <w:r w:rsidRPr="008153D2">
              <w:rPr>
                <w:sz w:val="20"/>
                <w:szCs w:val="20"/>
              </w:rPr>
              <w:t xml:space="preserve"> 62, 8955 </w:t>
            </w:r>
            <w:proofErr w:type="spellStart"/>
            <w:r w:rsidRPr="008153D2">
              <w:rPr>
                <w:sz w:val="20"/>
                <w:szCs w:val="20"/>
              </w:rPr>
              <w:t>Oetwil</w:t>
            </w:r>
            <w:proofErr w:type="spellEnd"/>
            <w:r w:rsidRPr="008153D2">
              <w:rPr>
                <w:sz w:val="20"/>
                <w:szCs w:val="20"/>
              </w:rPr>
              <w:t xml:space="preserve"> a.d.L.,</w:t>
            </w:r>
          </w:p>
        </w:tc>
      </w:tr>
      <w:tr w:rsidR="000138DC" w:rsidRPr="000138DC" w14:paraId="0EAED944" w14:textId="77777777" w:rsidTr="005D4295">
        <w:tc>
          <w:tcPr>
            <w:tcW w:w="1764" w:type="dxa"/>
            <w:shd w:val="clear" w:color="auto" w:fill="auto"/>
          </w:tcPr>
          <w:p w14:paraId="03449EA2" w14:textId="51D1BC66" w:rsidR="000138DC" w:rsidRPr="005D4295" w:rsidRDefault="000138DC" w:rsidP="00E03173">
            <w:pPr>
              <w:tabs>
                <w:tab w:val="left" w:pos="4678"/>
                <w:tab w:val="left" w:pos="4820"/>
                <w:tab w:val="left" w:pos="5160"/>
              </w:tabs>
              <w:spacing w:before="40" w:afterLines="40" w:after="96"/>
              <w:rPr>
                <w:sz w:val="20"/>
                <w:szCs w:val="16"/>
                <w:lang w:val="de-CH"/>
              </w:rPr>
            </w:pPr>
            <w:r w:rsidRPr="005D4295">
              <w:rPr>
                <w:sz w:val="20"/>
                <w:szCs w:val="16"/>
              </w:rPr>
              <w:t>Verkaufswille</w:t>
            </w:r>
          </w:p>
        </w:tc>
        <w:tc>
          <w:tcPr>
            <w:tcW w:w="7925" w:type="dxa"/>
          </w:tcPr>
          <w:p w14:paraId="7A86566F" w14:textId="76C2821C" w:rsidR="00E03173" w:rsidRPr="000138DC" w:rsidRDefault="000138DC" w:rsidP="00E03173">
            <w:pPr>
              <w:tabs>
                <w:tab w:val="left" w:pos="4678"/>
                <w:tab w:val="left" w:pos="4820"/>
                <w:tab w:val="left" w:pos="5160"/>
              </w:tabs>
              <w:spacing w:before="40" w:afterLines="40" w:after="96"/>
              <w:rPr>
                <w:sz w:val="20"/>
                <w:szCs w:val="20"/>
                <w:lang w:val="de-CH"/>
              </w:rPr>
            </w:pPr>
            <w:r w:rsidRPr="008153D2">
              <w:rPr>
                <w:sz w:val="20"/>
                <w:szCs w:val="20"/>
              </w:rPr>
              <w:t>verkauft an</w:t>
            </w:r>
          </w:p>
        </w:tc>
      </w:tr>
      <w:tr w:rsidR="000138DC" w:rsidRPr="000138DC" w14:paraId="0F1318E5" w14:textId="77777777" w:rsidTr="005D4295">
        <w:tc>
          <w:tcPr>
            <w:tcW w:w="1764" w:type="dxa"/>
            <w:shd w:val="clear" w:color="auto" w:fill="auto"/>
          </w:tcPr>
          <w:p w14:paraId="64D1B056" w14:textId="3B36AFC7" w:rsidR="000138DC" w:rsidRPr="005D4295" w:rsidRDefault="000138DC" w:rsidP="00E03173">
            <w:pPr>
              <w:tabs>
                <w:tab w:val="left" w:pos="4678"/>
                <w:tab w:val="left" w:pos="4820"/>
                <w:tab w:val="left" w:pos="5160"/>
              </w:tabs>
              <w:spacing w:before="40" w:afterLines="40" w:after="96"/>
              <w:rPr>
                <w:sz w:val="20"/>
                <w:szCs w:val="16"/>
                <w:lang w:val="de-CH"/>
              </w:rPr>
            </w:pPr>
            <w:r w:rsidRPr="005D4295">
              <w:rPr>
                <w:sz w:val="20"/>
                <w:szCs w:val="16"/>
              </w:rPr>
              <w:t>Käufer</w:t>
            </w:r>
          </w:p>
        </w:tc>
        <w:tc>
          <w:tcPr>
            <w:tcW w:w="7925" w:type="dxa"/>
          </w:tcPr>
          <w:p w14:paraId="5B66BAA4" w14:textId="74E1ACB3" w:rsidR="000138DC" w:rsidRPr="000138DC" w:rsidRDefault="000138DC" w:rsidP="00E03173">
            <w:pPr>
              <w:spacing w:before="40" w:afterLines="40" w:after="96"/>
              <w:rPr>
                <w:sz w:val="20"/>
                <w:szCs w:val="20"/>
              </w:rPr>
            </w:pPr>
            <w:r w:rsidRPr="008153D2">
              <w:rPr>
                <w:sz w:val="20"/>
                <w:szCs w:val="20"/>
              </w:rPr>
              <w:t xml:space="preserve">Herrn </w:t>
            </w:r>
            <w:r w:rsidRPr="008153D2">
              <w:rPr>
                <w:b/>
                <w:sz w:val="20"/>
                <w:szCs w:val="20"/>
              </w:rPr>
              <w:t>Rudolf P.</w:t>
            </w:r>
            <w:r w:rsidRPr="008153D2">
              <w:rPr>
                <w:sz w:val="20"/>
                <w:szCs w:val="20"/>
              </w:rPr>
              <w:t xml:space="preserve">, geb. 5. Mai 1983, Bürger von Zürich, </w:t>
            </w:r>
            <w:proofErr w:type="spellStart"/>
            <w:r w:rsidRPr="008153D2">
              <w:rPr>
                <w:sz w:val="20"/>
                <w:szCs w:val="20"/>
              </w:rPr>
              <w:t>Spen</w:t>
            </w:r>
            <w:r>
              <w:rPr>
                <w:sz w:val="20"/>
                <w:szCs w:val="20"/>
              </w:rPr>
              <w:t>glermeister</w:t>
            </w:r>
            <w:proofErr w:type="spellEnd"/>
            <w:r>
              <w:rPr>
                <w:sz w:val="20"/>
                <w:szCs w:val="20"/>
              </w:rPr>
              <w:t>, nicht verheiratet, w</w:t>
            </w:r>
            <w:r w:rsidRPr="008153D2">
              <w:rPr>
                <w:sz w:val="20"/>
                <w:szCs w:val="20"/>
              </w:rPr>
              <w:t xml:space="preserve">ohnhaft: </w:t>
            </w:r>
            <w:proofErr w:type="spellStart"/>
            <w:r w:rsidRPr="008153D2">
              <w:rPr>
                <w:sz w:val="20"/>
                <w:szCs w:val="20"/>
              </w:rPr>
              <w:t>Hofwiesenstrasse</w:t>
            </w:r>
            <w:proofErr w:type="spellEnd"/>
            <w:r w:rsidRPr="008153D2">
              <w:rPr>
                <w:sz w:val="20"/>
                <w:szCs w:val="20"/>
              </w:rPr>
              <w:t xml:space="preserve"> 87, 8057 Zürich,</w:t>
            </w:r>
          </w:p>
        </w:tc>
      </w:tr>
      <w:tr w:rsidR="000138DC" w:rsidRPr="000138DC" w14:paraId="63A355A1" w14:textId="77777777" w:rsidTr="005D4295">
        <w:tc>
          <w:tcPr>
            <w:tcW w:w="1764" w:type="dxa"/>
            <w:shd w:val="clear" w:color="auto" w:fill="auto"/>
          </w:tcPr>
          <w:p w14:paraId="6AAED192" w14:textId="77777777" w:rsidR="000138DC" w:rsidRPr="005D4295" w:rsidRDefault="000138DC" w:rsidP="00E03173">
            <w:pPr>
              <w:tabs>
                <w:tab w:val="left" w:pos="4678"/>
                <w:tab w:val="left" w:pos="4820"/>
                <w:tab w:val="left" w:pos="5160"/>
              </w:tabs>
              <w:spacing w:before="40" w:afterLines="40" w:after="96"/>
              <w:rPr>
                <w:sz w:val="20"/>
                <w:szCs w:val="16"/>
                <w:lang w:val="de-CH"/>
              </w:rPr>
            </w:pPr>
          </w:p>
        </w:tc>
        <w:tc>
          <w:tcPr>
            <w:tcW w:w="7925" w:type="dxa"/>
          </w:tcPr>
          <w:p w14:paraId="4FAAB9B6" w14:textId="1F06718C" w:rsidR="00E03173" w:rsidRPr="000138DC" w:rsidRDefault="000138DC" w:rsidP="00E03173">
            <w:pPr>
              <w:tabs>
                <w:tab w:val="left" w:pos="1701"/>
              </w:tabs>
              <w:spacing w:before="40" w:afterLines="40" w:after="96"/>
              <w:ind w:left="1701" w:hanging="1701"/>
              <w:rPr>
                <w:sz w:val="20"/>
                <w:szCs w:val="20"/>
                <w:lang w:val="de-CH"/>
              </w:rPr>
            </w:pPr>
            <w:r w:rsidRPr="008153D2">
              <w:rPr>
                <w:sz w:val="20"/>
                <w:szCs w:val="20"/>
              </w:rPr>
              <w:t>folgende Liegenschaft:</w:t>
            </w:r>
          </w:p>
        </w:tc>
      </w:tr>
      <w:tr w:rsidR="000138DC" w:rsidRPr="000138DC" w14:paraId="025B1E37" w14:textId="77777777" w:rsidTr="005D4295">
        <w:tc>
          <w:tcPr>
            <w:tcW w:w="1764" w:type="dxa"/>
            <w:shd w:val="clear" w:color="auto" w:fill="auto"/>
          </w:tcPr>
          <w:p w14:paraId="0C18EB84" w14:textId="311D4BB5" w:rsidR="000138DC" w:rsidRPr="005D4295" w:rsidRDefault="000138DC" w:rsidP="00E03173">
            <w:pPr>
              <w:tabs>
                <w:tab w:val="left" w:pos="4678"/>
                <w:tab w:val="left" w:pos="4820"/>
                <w:tab w:val="left" w:pos="5160"/>
              </w:tabs>
              <w:spacing w:before="40" w:afterLines="40" w:after="96"/>
              <w:rPr>
                <w:sz w:val="20"/>
                <w:szCs w:val="16"/>
                <w:lang w:val="de-CH"/>
              </w:rPr>
            </w:pPr>
            <w:r w:rsidRPr="005D4295">
              <w:rPr>
                <w:sz w:val="20"/>
                <w:szCs w:val="16"/>
              </w:rPr>
              <w:t>Kaufobjekt</w:t>
            </w:r>
          </w:p>
        </w:tc>
        <w:tc>
          <w:tcPr>
            <w:tcW w:w="7925" w:type="dxa"/>
          </w:tcPr>
          <w:p w14:paraId="19A9831C" w14:textId="77777777" w:rsidR="000138DC" w:rsidRPr="008153D2" w:rsidRDefault="000138DC" w:rsidP="00E03173">
            <w:pPr>
              <w:tabs>
                <w:tab w:val="left" w:pos="1701"/>
              </w:tabs>
              <w:spacing w:before="40" w:afterLines="40" w:after="96"/>
              <w:rPr>
                <w:b/>
                <w:sz w:val="20"/>
                <w:szCs w:val="20"/>
              </w:rPr>
            </w:pPr>
            <w:r w:rsidRPr="008153D2">
              <w:rPr>
                <w:b/>
                <w:sz w:val="20"/>
                <w:szCs w:val="20"/>
              </w:rPr>
              <w:t>Im Grundbuchamtskreis Dietikon</w:t>
            </w:r>
          </w:p>
          <w:p w14:paraId="17177EAC" w14:textId="4E764B14" w:rsidR="000138DC" w:rsidRPr="008153D2" w:rsidRDefault="000138DC" w:rsidP="00E03173">
            <w:pPr>
              <w:tabs>
                <w:tab w:val="left" w:pos="1701"/>
              </w:tabs>
              <w:spacing w:before="40" w:afterLines="40" w:after="96"/>
              <w:rPr>
                <w:b/>
                <w:sz w:val="20"/>
                <w:szCs w:val="20"/>
              </w:rPr>
            </w:pPr>
            <w:r w:rsidRPr="008153D2">
              <w:rPr>
                <w:b/>
                <w:sz w:val="20"/>
                <w:szCs w:val="20"/>
              </w:rPr>
              <w:t xml:space="preserve">In der Gemeinde </w:t>
            </w:r>
            <w:proofErr w:type="spellStart"/>
            <w:r w:rsidRPr="008153D2">
              <w:rPr>
                <w:b/>
                <w:sz w:val="20"/>
                <w:szCs w:val="20"/>
              </w:rPr>
              <w:t>Oetwil</w:t>
            </w:r>
            <w:proofErr w:type="spellEnd"/>
            <w:r w:rsidRPr="008153D2">
              <w:rPr>
                <w:b/>
                <w:sz w:val="20"/>
                <w:szCs w:val="20"/>
              </w:rPr>
              <w:t xml:space="preserve"> a.d.L.</w:t>
            </w:r>
          </w:p>
          <w:p w14:paraId="7B635A7B" w14:textId="2B2B1BDA" w:rsidR="000138DC" w:rsidRPr="008153D2" w:rsidRDefault="000138DC" w:rsidP="00E03173">
            <w:pPr>
              <w:tabs>
                <w:tab w:val="left" w:pos="1701"/>
              </w:tabs>
              <w:spacing w:before="40" w:afterLines="40" w:after="96"/>
              <w:rPr>
                <w:b/>
                <w:sz w:val="20"/>
                <w:szCs w:val="20"/>
              </w:rPr>
            </w:pPr>
            <w:r w:rsidRPr="008153D2">
              <w:rPr>
                <w:b/>
                <w:sz w:val="20"/>
                <w:szCs w:val="20"/>
              </w:rPr>
              <w:t>Grundregisterblatt 23456, Plan 21</w:t>
            </w:r>
            <w:r w:rsidRPr="008153D2">
              <w:rPr>
                <w:b/>
                <w:sz w:val="20"/>
                <w:szCs w:val="20"/>
              </w:rPr>
              <w:tab/>
            </w:r>
          </w:p>
          <w:p w14:paraId="2D932442" w14:textId="2FD84F04" w:rsidR="000138DC" w:rsidRPr="008153D2" w:rsidRDefault="000138DC" w:rsidP="00E03173">
            <w:pPr>
              <w:tabs>
                <w:tab w:val="left" w:pos="1701"/>
              </w:tabs>
              <w:spacing w:before="40" w:afterLines="40" w:after="96"/>
              <w:rPr>
                <w:b/>
                <w:sz w:val="20"/>
                <w:szCs w:val="20"/>
              </w:rPr>
            </w:pPr>
            <w:r w:rsidRPr="008153D2">
              <w:rPr>
                <w:b/>
                <w:sz w:val="20"/>
                <w:szCs w:val="20"/>
              </w:rPr>
              <w:t>Kataster-Nr. 7891</w:t>
            </w:r>
          </w:p>
          <w:p w14:paraId="00E2D052" w14:textId="6A3E2533" w:rsidR="000138DC" w:rsidRPr="008153D2" w:rsidRDefault="000138DC" w:rsidP="00E03173">
            <w:pPr>
              <w:tabs>
                <w:tab w:val="left" w:pos="1701"/>
              </w:tabs>
              <w:spacing w:before="40" w:afterLines="40" w:after="96"/>
              <w:rPr>
                <w:sz w:val="20"/>
                <w:szCs w:val="20"/>
              </w:rPr>
            </w:pPr>
            <w:r w:rsidRPr="008153D2">
              <w:rPr>
                <w:b/>
                <w:sz w:val="20"/>
                <w:szCs w:val="20"/>
              </w:rPr>
              <w:t>Ein Wohnhaus mit Garagenanbau</w:t>
            </w:r>
            <w:r w:rsidRPr="008153D2">
              <w:rPr>
                <w:sz w:val="20"/>
                <w:szCs w:val="20"/>
              </w:rPr>
              <w:t xml:space="preserve">, Versicherungs-Nr. </w:t>
            </w:r>
            <w:r w:rsidRPr="008153D2">
              <w:rPr>
                <w:b/>
                <w:sz w:val="20"/>
                <w:szCs w:val="20"/>
              </w:rPr>
              <w:t>1738</w:t>
            </w:r>
            <w:r w:rsidRPr="008153D2">
              <w:rPr>
                <w:sz w:val="20"/>
                <w:szCs w:val="20"/>
              </w:rPr>
              <w:t>,</w:t>
            </w:r>
            <w:r w:rsidR="00E03173">
              <w:rPr>
                <w:sz w:val="20"/>
                <w:szCs w:val="20"/>
              </w:rPr>
              <w:t xml:space="preserve"> </w:t>
            </w:r>
            <w:proofErr w:type="spellStart"/>
            <w:r w:rsidRPr="008153D2">
              <w:rPr>
                <w:sz w:val="20"/>
                <w:szCs w:val="20"/>
              </w:rPr>
              <w:t>Bergstrasse</w:t>
            </w:r>
            <w:proofErr w:type="spellEnd"/>
            <w:r w:rsidRPr="008153D2">
              <w:rPr>
                <w:sz w:val="20"/>
                <w:szCs w:val="20"/>
              </w:rPr>
              <w:t xml:space="preserve"> 62</w:t>
            </w:r>
          </w:p>
          <w:p w14:paraId="185E9330" w14:textId="748E9553" w:rsidR="000138DC" w:rsidRPr="008153D2" w:rsidRDefault="000138DC" w:rsidP="00E03173">
            <w:pPr>
              <w:tabs>
                <w:tab w:val="left" w:pos="3434"/>
              </w:tabs>
              <w:spacing w:before="40" w:afterLines="40" w:after="96"/>
              <w:rPr>
                <w:sz w:val="20"/>
                <w:szCs w:val="20"/>
              </w:rPr>
            </w:pPr>
            <w:r w:rsidRPr="008153D2">
              <w:rPr>
                <w:sz w:val="20"/>
                <w:szCs w:val="20"/>
              </w:rPr>
              <w:t>Schätzungsjahr: 2008</w:t>
            </w:r>
            <w:r w:rsidRPr="008153D2">
              <w:rPr>
                <w:sz w:val="20"/>
                <w:szCs w:val="20"/>
              </w:rPr>
              <w:tab/>
              <w:t>Schätzungswert Fr. 510 000.00</w:t>
            </w:r>
            <w:r w:rsidRPr="008153D2">
              <w:rPr>
                <w:sz w:val="20"/>
                <w:szCs w:val="20"/>
              </w:rPr>
              <w:br/>
              <w:t>(Basisjahr: 1939</w:t>
            </w:r>
            <w:r w:rsidRPr="008153D2">
              <w:rPr>
                <w:sz w:val="20"/>
                <w:szCs w:val="20"/>
              </w:rPr>
              <w:tab/>
              <w:t>Basiswert Fr. 60 700.00)</w:t>
            </w:r>
          </w:p>
          <w:p w14:paraId="7F415128" w14:textId="1D037B67" w:rsidR="000138DC" w:rsidRPr="008153D2" w:rsidRDefault="000138DC" w:rsidP="00E03173">
            <w:pPr>
              <w:tabs>
                <w:tab w:val="left" w:pos="1701"/>
                <w:tab w:val="left" w:pos="4536"/>
              </w:tabs>
              <w:spacing w:before="40" w:afterLines="40" w:after="96"/>
              <w:rPr>
                <w:sz w:val="20"/>
                <w:szCs w:val="20"/>
              </w:rPr>
            </w:pPr>
            <w:r w:rsidRPr="008153D2">
              <w:rPr>
                <w:sz w:val="20"/>
                <w:szCs w:val="20"/>
              </w:rPr>
              <w:t>mit</w:t>
            </w:r>
          </w:p>
          <w:p w14:paraId="07D36422" w14:textId="0499A85C" w:rsidR="000138DC" w:rsidRPr="008153D2" w:rsidRDefault="000138DC" w:rsidP="00E03173">
            <w:pPr>
              <w:tabs>
                <w:tab w:val="left" w:pos="1701"/>
              </w:tabs>
              <w:spacing w:before="40" w:afterLines="40" w:after="96"/>
              <w:rPr>
                <w:sz w:val="20"/>
                <w:szCs w:val="20"/>
              </w:rPr>
            </w:pPr>
            <w:r w:rsidRPr="008153D2">
              <w:rPr>
                <w:sz w:val="20"/>
                <w:szCs w:val="20"/>
              </w:rPr>
              <w:t>4 a 34 m</w:t>
            </w:r>
            <w:r w:rsidRPr="008153D2">
              <w:rPr>
                <w:sz w:val="20"/>
                <w:szCs w:val="20"/>
                <w:vertAlign w:val="superscript"/>
              </w:rPr>
              <w:t>2</w:t>
            </w:r>
            <w:r w:rsidRPr="008153D2">
              <w:rPr>
                <w:sz w:val="20"/>
                <w:szCs w:val="20"/>
              </w:rPr>
              <w:t xml:space="preserve"> (vier Aren </w:t>
            </w:r>
            <w:proofErr w:type="spellStart"/>
            <w:r w:rsidRPr="008153D2">
              <w:rPr>
                <w:sz w:val="20"/>
                <w:szCs w:val="20"/>
              </w:rPr>
              <w:t>vierunddreissig</w:t>
            </w:r>
            <w:proofErr w:type="spellEnd"/>
            <w:r w:rsidRPr="008153D2">
              <w:rPr>
                <w:sz w:val="20"/>
                <w:szCs w:val="20"/>
              </w:rPr>
              <w:t xml:space="preserve"> Quadratmeter) Gebäudegrundfläche, Hofraum und Garten.</w:t>
            </w:r>
          </w:p>
          <w:p w14:paraId="53B51A22" w14:textId="15DC76E4" w:rsidR="000138DC" w:rsidRPr="008153D2" w:rsidRDefault="000138DC" w:rsidP="00E03173">
            <w:pPr>
              <w:tabs>
                <w:tab w:val="left" w:pos="1701"/>
              </w:tabs>
              <w:spacing w:before="40" w:afterLines="40" w:after="96"/>
              <w:rPr>
                <w:b/>
                <w:sz w:val="20"/>
                <w:szCs w:val="20"/>
              </w:rPr>
            </w:pPr>
            <w:r w:rsidRPr="008153D2">
              <w:rPr>
                <w:b/>
                <w:sz w:val="20"/>
                <w:szCs w:val="20"/>
              </w:rPr>
              <w:t>Anmerkung</w:t>
            </w:r>
          </w:p>
          <w:p w14:paraId="65B86384" w14:textId="45C9B569" w:rsidR="000138DC" w:rsidRPr="008153D2" w:rsidRDefault="000138DC" w:rsidP="00E03173">
            <w:pPr>
              <w:tabs>
                <w:tab w:val="left" w:pos="1701"/>
              </w:tabs>
              <w:spacing w:before="40" w:afterLines="40" w:after="96"/>
              <w:rPr>
                <w:sz w:val="20"/>
                <w:szCs w:val="20"/>
              </w:rPr>
            </w:pPr>
            <w:r w:rsidRPr="008153D2">
              <w:rPr>
                <w:sz w:val="20"/>
                <w:szCs w:val="20"/>
              </w:rPr>
              <w:t xml:space="preserve">Öffentlich-rechtliche Eigentumsbeschränkung zugunsten der Gemeinde </w:t>
            </w:r>
            <w:proofErr w:type="spellStart"/>
            <w:r w:rsidRPr="008153D2">
              <w:rPr>
                <w:sz w:val="20"/>
                <w:szCs w:val="20"/>
              </w:rPr>
              <w:t>Oetwil</w:t>
            </w:r>
            <w:proofErr w:type="spellEnd"/>
            <w:r w:rsidRPr="008153D2">
              <w:rPr>
                <w:sz w:val="20"/>
                <w:szCs w:val="20"/>
              </w:rPr>
              <w:t xml:space="preserve"> a.d.L. betreffend Anpassung</w:t>
            </w:r>
            <w:r w:rsidRPr="008153D2">
              <w:rPr>
                <w:sz w:val="20"/>
                <w:szCs w:val="20"/>
              </w:rPr>
              <w:br/>
            </w:r>
            <w:proofErr w:type="spellStart"/>
            <w:r w:rsidRPr="008153D2">
              <w:rPr>
                <w:sz w:val="20"/>
                <w:szCs w:val="20"/>
              </w:rPr>
              <w:t>dat</w:t>
            </w:r>
            <w:proofErr w:type="spellEnd"/>
            <w:r w:rsidRPr="008153D2">
              <w:rPr>
                <w:sz w:val="20"/>
                <w:szCs w:val="20"/>
              </w:rPr>
              <w:t>. 17. Dezember 1979, Beleg 109</w:t>
            </w:r>
          </w:p>
          <w:p w14:paraId="6DCE9EA2" w14:textId="77777777" w:rsidR="000138DC" w:rsidRPr="008153D2" w:rsidRDefault="000138DC" w:rsidP="00E03173">
            <w:pPr>
              <w:tabs>
                <w:tab w:val="left" w:pos="1701"/>
              </w:tabs>
              <w:spacing w:before="40" w:afterLines="40" w:after="96"/>
              <w:rPr>
                <w:sz w:val="20"/>
                <w:szCs w:val="20"/>
              </w:rPr>
            </w:pPr>
          </w:p>
          <w:p w14:paraId="2AA8AB55" w14:textId="664159E7" w:rsidR="000138DC" w:rsidRPr="008153D2" w:rsidRDefault="000138DC" w:rsidP="00E03173">
            <w:pPr>
              <w:tabs>
                <w:tab w:val="left" w:pos="1701"/>
              </w:tabs>
              <w:spacing w:before="40" w:afterLines="40" w:after="96"/>
              <w:rPr>
                <w:b/>
                <w:sz w:val="20"/>
                <w:szCs w:val="20"/>
              </w:rPr>
            </w:pPr>
            <w:r w:rsidRPr="008153D2">
              <w:rPr>
                <w:b/>
                <w:sz w:val="20"/>
                <w:szCs w:val="20"/>
              </w:rPr>
              <w:t>Dienstbarkeit</w:t>
            </w:r>
          </w:p>
          <w:p w14:paraId="23C1A6BC" w14:textId="7422EE2C" w:rsidR="000138DC" w:rsidRPr="008153D2" w:rsidRDefault="000138DC" w:rsidP="00E03173">
            <w:pPr>
              <w:tabs>
                <w:tab w:val="left" w:pos="1701"/>
              </w:tabs>
              <w:spacing w:before="40" w:afterLines="40" w:after="96"/>
              <w:rPr>
                <w:sz w:val="20"/>
                <w:szCs w:val="20"/>
              </w:rPr>
            </w:pPr>
            <w:r w:rsidRPr="008153D2">
              <w:rPr>
                <w:b/>
                <w:sz w:val="20"/>
                <w:szCs w:val="20"/>
              </w:rPr>
              <w:t>Last</w:t>
            </w:r>
            <w:r w:rsidRPr="008153D2">
              <w:rPr>
                <w:sz w:val="20"/>
                <w:szCs w:val="20"/>
              </w:rPr>
              <w:br/>
            </w:r>
            <w:proofErr w:type="spellStart"/>
            <w:r w:rsidRPr="008153D2">
              <w:rPr>
                <w:sz w:val="20"/>
                <w:szCs w:val="20"/>
              </w:rPr>
              <w:t>Fuss</w:t>
            </w:r>
            <w:proofErr w:type="spellEnd"/>
            <w:r w:rsidRPr="008153D2">
              <w:rPr>
                <w:sz w:val="20"/>
                <w:szCs w:val="20"/>
              </w:rPr>
              <w:t>- und Fahrwegrecht zugunsten</w:t>
            </w:r>
            <w:r w:rsidRPr="008153D2">
              <w:rPr>
                <w:sz w:val="20"/>
                <w:szCs w:val="20"/>
              </w:rPr>
              <w:br/>
              <w:t>Katasternummern 7890 und 7892</w:t>
            </w:r>
            <w:r w:rsidRPr="008153D2">
              <w:rPr>
                <w:sz w:val="20"/>
                <w:szCs w:val="20"/>
              </w:rPr>
              <w:br/>
            </w:r>
            <w:proofErr w:type="spellStart"/>
            <w:r w:rsidRPr="008153D2">
              <w:rPr>
                <w:sz w:val="20"/>
                <w:szCs w:val="20"/>
              </w:rPr>
              <w:t>dat</w:t>
            </w:r>
            <w:proofErr w:type="spellEnd"/>
            <w:r w:rsidRPr="008153D2">
              <w:rPr>
                <w:sz w:val="20"/>
                <w:szCs w:val="20"/>
              </w:rPr>
              <w:t>. 24. Juni 1970, SP 1761</w:t>
            </w:r>
          </w:p>
          <w:p w14:paraId="57263F61" w14:textId="77777777" w:rsidR="000138DC" w:rsidRPr="008153D2" w:rsidRDefault="000138DC" w:rsidP="00E03173">
            <w:pPr>
              <w:tabs>
                <w:tab w:val="left" w:pos="1701"/>
              </w:tabs>
              <w:spacing w:before="40" w:afterLines="40" w:after="96"/>
              <w:rPr>
                <w:sz w:val="20"/>
                <w:szCs w:val="20"/>
              </w:rPr>
            </w:pPr>
          </w:p>
          <w:p w14:paraId="715A5835" w14:textId="7B180677" w:rsidR="000138DC" w:rsidRPr="008153D2" w:rsidRDefault="000138DC" w:rsidP="00E03173">
            <w:pPr>
              <w:tabs>
                <w:tab w:val="left" w:pos="1701"/>
              </w:tabs>
              <w:spacing w:before="40" w:afterLines="40" w:after="96"/>
              <w:rPr>
                <w:b/>
                <w:sz w:val="20"/>
                <w:szCs w:val="20"/>
              </w:rPr>
            </w:pPr>
            <w:r w:rsidRPr="008153D2">
              <w:rPr>
                <w:b/>
                <w:sz w:val="20"/>
                <w:szCs w:val="20"/>
              </w:rPr>
              <w:t>Grundpfandrechte</w:t>
            </w:r>
          </w:p>
          <w:p w14:paraId="31F6DFA4" w14:textId="017654E9" w:rsidR="000138DC" w:rsidRPr="008153D2" w:rsidRDefault="000138DC" w:rsidP="00E03173">
            <w:pPr>
              <w:tabs>
                <w:tab w:val="left" w:pos="1733"/>
                <w:tab w:val="left" w:pos="3969"/>
              </w:tabs>
              <w:spacing w:before="40" w:afterLines="40" w:after="96"/>
              <w:ind w:left="1735" w:hanging="1735"/>
              <w:rPr>
                <w:sz w:val="20"/>
                <w:szCs w:val="20"/>
              </w:rPr>
            </w:pPr>
            <w:r w:rsidRPr="008153D2">
              <w:rPr>
                <w:sz w:val="20"/>
                <w:szCs w:val="20"/>
              </w:rPr>
              <w:t>Fr. 350 000.00</w:t>
            </w:r>
            <w:r w:rsidRPr="008153D2">
              <w:rPr>
                <w:sz w:val="20"/>
                <w:szCs w:val="20"/>
              </w:rPr>
              <w:tab/>
              <w:t>(Franken dreihundertfünfzigtausend)</w:t>
            </w:r>
            <w:r w:rsidR="006F57F5">
              <w:rPr>
                <w:sz w:val="20"/>
                <w:szCs w:val="20"/>
              </w:rPr>
              <w:t xml:space="preserve"> </w:t>
            </w:r>
            <w:r w:rsidRPr="008153D2">
              <w:rPr>
                <w:sz w:val="20"/>
                <w:szCs w:val="20"/>
              </w:rPr>
              <w:t xml:space="preserve">Namenschuldbrief, </w:t>
            </w:r>
            <w:proofErr w:type="spellStart"/>
            <w:r w:rsidRPr="008153D2">
              <w:rPr>
                <w:sz w:val="20"/>
                <w:szCs w:val="20"/>
              </w:rPr>
              <w:t>dat</w:t>
            </w:r>
            <w:proofErr w:type="spellEnd"/>
            <w:r w:rsidRPr="008153D2">
              <w:rPr>
                <w:sz w:val="20"/>
                <w:szCs w:val="20"/>
              </w:rPr>
              <w:t>. 9. Februar 1970</w:t>
            </w:r>
            <w:r w:rsidRPr="008153D2">
              <w:rPr>
                <w:sz w:val="20"/>
                <w:szCs w:val="20"/>
              </w:rPr>
              <w:br/>
            </w:r>
            <w:r w:rsidRPr="008153D2">
              <w:rPr>
                <w:b/>
                <w:sz w:val="20"/>
                <w:szCs w:val="20"/>
              </w:rPr>
              <w:t>1. Pfandstelle</w:t>
            </w:r>
            <w:r w:rsidRPr="008153D2">
              <w:rPr>
                <w:sz w:val="20"/>
                <w:szCs w:val="20"/>
              </w:rPr>
              <w:br/>
              <w:t xml:space="preserve">9 % </w:t>
            </w:r>
            <w:proofErr w:type="spellStart"/>
            <w:r w:rsidRPr="008153D2">
              <w:rPr>
                <w:sz w:val="20"/>
                <w:szCs w:val="20"/>
              </w:rPr>
              <w:t>Zinsfuss</w:t>
            </w:r>
            <w:proofErr w:type="spellEnd"/>
            <w:r w:rsidRPr="008153D2">
              <w:rPr>
                <w:sz w:val="20"/>
                <w:szCs w:val="20"/>
              </w:rPr>
              <w:t>, Beleg 11</w:t>
            </w:r>
          </w:p>
          <w:p w14:paraId="43456A1A" w14:textId="77777777" w:rsidR="000138DC" w:rsidRDefault="000138DC" w:rsidP="00E03173">
            <w:pPr>
              <w:tabs>
                <w:tab w:val="left" w:pos="1701"/>
                <w:tab w:val="left" w:pos="3969"/>
              </w:tabs>
              <w:spacing w:before="40" w:afterLines="40" w:after="96"/>
              <w:rPr>
                <w:sz w:val="20"/>
                <w:szCs w:val="20"/>
              </w:rPr>
            </w:pPr>
          </w:p>
          <w:p w14:paraId="66EE701E" w14:textId="29A1E7C6" w:rsidR="000138DC" w:rsidRPr="008153D2" w:rsidRDefault="000138DC" w:rsidP="00E03173">
            <w:pPr>
              <w:tabs>
                <w:tab w:val="left" w:pos="1701"/>
                <w:tab w:val="left" w:pos="3969"/>
              </w:tabs>
              <w:spacing w:before="40" w:afterLines="40" w:after="96"/>
              <w:ind w:left="1701" w:hanging="1701"/>
              <w:rPr>
                <w:sz w:val="20"/>
                <w:szCs w:val="20"/>
              </w:rPr>
            </w:pPr>
            <w:r w:rsidRPr="008153D2">
              <w:rPr>
                <w:sz w:val="20"/>
                <w:szCs w:val="20"/>
              </w:rPr>
              <w:t>Fr. 100 000.00</w:t>
            </w:r>
            <w:r w:rsidRPr="008153D2">
              <w:rPr>
                <w:sz w:val="20"/>
                <w:szCs w:val="20"/>
              </w:rPr>
              <w:tab/>
              <w:t xml:space="preserve">(Franken einhunderttausend) Inhaberschuldbrief, </w:t>
            </w:r>
            <w:proofErr w:type="spellStart"/>
            <w:r w:rsidRPr="008153D2">
              <w:rPr>
                <w:sz w:val="20"/>
                <w:szCs w:val="20"/>
              </w:rPr>
              <w:t>dat</w:t>
            </w:r>
            <w:proofErr w:type="spellEnd"/>
            <w:r w:rsidRPr="008153D2">
              <w:rPr>
                <w:sz w:val="20"/>
                <w:szCs w:val="20"/>
              </w:rPr>
              <w:t>. 9. Februar 1970</w:t>
            </w:r>
            <w:r w:rsidRPr="008153D2">
              <w:rPr>
                <w:sz w:val="20"/>
                <w:szCs w:val="20"/>
              </w:rPr>
              <w:br/>
            </w:r>
            <w:r w:rsidRPr="008153D2">
              <w:rPr>
                <w:b/>
                <w:sz w:val="20"/>
                <w:szCs w:val="20"/>
              </w:rPr>
              <w:t>2. Pfandstelle</w:t>
            </w:r>
            <w:r w:rsidRPr="008153D2">
              <w:rPr>
                <w:sz w:val="20"/>
                <w:szCs w:val="20"/>
              </w:rPr>
              <w:br/>
              <w:t xml:space="preserve">9 % </w:t>
            </w:r>
            <w:proofErr w:type="spellStart"/>
            <w:r w:rsidRPr="008153D2">
              <w:rPr>
                <w:sz w:val="20"/>
                <w:szCs w:val="20"/>
              </w:rPr>
              <w:t>Zinsfuss</w:t>
            </w:r>
            <w:proofErr w:type="spellEnd"/>
            <w:r w:rsidRPr="008153D2">
              <w:rPr>
                <w:sz w:val="20"/>
                <w:szCs w:val="20"/>
              </w:rPr>
              <w:t>, Beleg 12</w:t>
            </w:r>
          </w:p>
          <w:p w14:paraId="64500B0F" w14:textId="77777777" w:rsidR="000138DC" w:rsidRPr="008153D2" w:rsidRDefault="000138DC" w:rsidP="00E03173">
            <w:pPr>
              <w:tabs>
                <w:tab w:val="left" w:pos="1701"/>
              </w:tabs>
              <w:spacing w:before="40" w:afterLines="40" w:after="96"/>
              <w:rPr>
                <w:sz w:val="20"/>
                <w:szCs w:val="20"/>
              </w:rPr>
            </w:pPr>
          </w:p>
          <w:p w14:paraId="6DC52852" w14:textId="41FF5DD2" w:rsidR="000138DC" w:rsidRPr="008153D2" w:rsidRDefault="000138DC" w:rsidP="00E03173">
            <w:pPr>
              <w:tabs>
                <w:tab w:val="left" w:pos="1701"/>
              </w:tabs>
              <w:spacing w:before="40" w:afterLines="40" w:after="96"/>
              <w:rPr>
                <w:b/>
                <w:sz w:val="20"/>
                <w:szCs w:val="20"/>
              </w:rPr>
            </w:pPr>
            <w:r w:rsidRPr="008153D2">
              <w:rPr>
                <w:b/>
                <w:sz w:val="20"/>
                <w:szCs w:val="20"/>
              </w:rPr>
              <w:t>Grenzen/Bemerkungen</w:t>
            </w:r>
          </w:p>
          <w:p w14:paraId="3FA8C4E1" w14:textId="7CBF0CF7" w:rsidR="000138DC" w:rsidRPr="008153D2" w:rsidRDefault="000138DC" w:rsidP="00E03173">
            <w:pPr>
              <w:tabs>
                <w:tab w:val="left" w:pos="315"/>
                <w:tab w:val="left" w:pos="1701"/>
                <w:tab w:val="left" w:pos="1985"/>
              </w:tabs>
              <w:spacing w:before="40" w:afterLines="40" w:after="96"/>
              <w:ind w:left="318" w:hanging="318"/>
              <w:rPr>
                <w:sz w:val="20"/>
                <w:szCs w:val="20"/>
              </w:rPr>
            </w:pPr>
            <w:r w:rsidRPr="008153D2">
              <w:rPr>
                <w:sz w:val="20"/>
                <w:szCs w:val="20"/>
              </w:rPr>
              <w:t>1.</w:t>
            </w:r>
            <w:r w:rsidRPr="008153D2">
              <w:rPr>
                <w:sz w:val="20"/>
                <w:szCs w:val="20"/>
              </w:rPr>
              <w:tab/>
              <w:t xml:space="preserve">Grenzen </w:t>
            </w:r>
            <w:proofErr w:type="spellStart"/>
            <w:r w:rsidRPr="008153D2">
              <w:rPr>
                <w:sz w:val="20"/>
                <w:szCs w:val="20"/>
              </w:rPr>
              <w:t>gemäss</w:t>
            </w:r>
            <w:proofErr w:type="spellEnd"/>
            <w:r w:rsidRPr="008153D2">
              <w:rPr>
                <w:sz w:val="20"/>
                <w:szCs w:val="20"/>
              </w:rPr>
              <w:t xml:space="preserve"> vorgelegtem Plan. Eine Kopie des entsprechenden Planausschnitts liegt diesem Vertrag bei.</w:t>
            </w:r>
          </w:p>
          <w:p w14:paraId="4895C594" w14:textId="48614B1A" w:rsidR="000138DC" w:rsidRPr="008153D2" w:rsidRDefault="000138DC" w:rsidP="00E03173">
            <w:pPr>
              <w:tabs>
                <w:tab w:val="left" w:pos="315"/>
                <w:tab w:val="left" w:pos="1701"/>
                <w:tab w:val="left" w:pos="1985"/>
              </w:tabs>
              <w:spacing w:before="40" w:afterLines="40" w:after="96"/>
              <w:ind w:left="318" w:hanging="318"/>
              <w:rPr>
                <w:sz w:val="20"/>
                <w:szCs w:val="20"/>
              </w:rPr>
            </w:pPr>
            <w:r w:rsidRPr="008153D2">
              <w:rPr>
                <w:sz w:val="20"/>
                <w:szCs w:val="20"/>
              </w:rPr>
              <w:lastRenderedPageBreak/>
              <w:t>2.</w:t>
            </w:r>
            <w:r w:rsidRPr="008153D2">
              <w:rPr>
                <w:sz w:val="20"/>
                <w:szCs w:val="20"/>
              </w:rPr>
              <w:tab/>
              <w:t xml:space="preserve">Der Wortlaut der aufgeführten Anmerkung und der ebenfalls aufgeführten Dienstbarkeit ist den Parteien bekannt; sie verzichten auf die wörtliche Aufführung in diesem Vertrag. Der für den Käufer bestimmten Vertragsausfertigung werden Kopien der Wortlaute der Anmerkung und der Dienstbarkeit beigefügt. </w:t>
            </w:r>
          </w:p>
          <w:p w14:paraId="330FDB41" w14:textId="553EC79F" w:rsidR="00E03173" w:rsidRPr="000138DC" w:rsidRDefault="000138DC" w:rsidP="00E03173">
            <w:pPr>
              <w:tabs>
                <w:tab w:val="left" w:pos="315"/>
                <w:tab w:val="left" w:pos="1701"/>
                <w:tab w:val="left" w:pos="1985"/>
              </w:tabs>
              <w:spacing w:before="40" w:afterLines="40" w:after="96"/>
              <w:ind w:left="318" w:hanging="318"/>
              <w:rPr>
                <w:sz w:val="20"/>
                <w:szCs w:val="20"/>
              </w:rPr>
            </w:pPr>
            <w:r w:rsidRPr="008153D2">
              <w:rPr>
                <w:sz w:val="20"/>
                <w:szCs w:val="20"/>
              </w:rPr>
              <w:t>3.</w:t>
            </w:r>
            <w:r w:rsidRPr="008153D2">
              <w:rPr>
                <w:sz w:val="20"/>
                <w:szCs w:val="20"/>
              </w:rPr>
              <w:tab/>
              <w:t xml:space="preserve">Die </w:t>
            </w:r>
            <w:proofErr w:type="spellStart"/>
            <w:r w:rsidRPr="008153D2">
              <w:rPr>
                <w:sz w:val="20"/>
                <w:szCs w:val="20"/>
              </w:rPr>
              <w:t>Urkundsperson</w:t>
            </w:r>
            <w:proofErr w:type="spellEnd"/>
            <w:r w:rsidRPr="008153D2">
              <w:rPr>
                <w:sz w:val="20"/>
                <w:szCs w:val="20"/>
              </w:rPr>
              <w:t xml:space="preserve"> hat die erwerbende Partei darauf hingewiesen, dass öffentlich-rechtliche Eigentumsbeschränkungen unabhängig von einer Anmerkung im Grundregister bestehen können. Die erwerbende Partei hat sich daher bei den entsprechenden Amtsstellen über solche Eigentumsbeschränkungen (so betr. aller Nutzungsvorschriften und -beschränkungen wie auch baurechtlicher Vorschriften und Auflagen, Altlasten</w:t>
            </w:r>
            <w:r>
              <w:rPr>
                <w:sz w:val="20"/>
                <w:szCs w:val="20"/>
              </w:rPr>
              <w:t xml:space="preserve"> </w:t>
            </w:r>
            <w:r w:rsidRPr="008153D2">
              <w:rPr>
                <w:sz w:val="20"/>
                <w:szCs w:val="20"/>
              </w:rPr>
              <w:t>etc.) direkt zu informieren.</w:t>
            </w:r>
          </w:p>
        </w:tc>
      </w:tr>
      <w:tr w:rsidR="000138DC" w:rsidRPr="000138DC" w14:paraId="4ED13C90" w14:textId="77777777" w:rsidTr="005D4295">
        <w:tc>
          <w:tcPr>
            <w:tcW w:w="1764" w:type="dxa"/>
            <w:shd w:val="clear" w:color="auto" w:fill="auto"/>
          </w:tcPr>
          <w:p w14:paraId="7CA2D009" w14:textId="4C9C8902" w:rsidR="000138DC" w:rsidRPr="005D4295" w:rsidRDefault="006F57F5" w:rsidP="00E03173">
            <w:pPr>
              <w:tabs>
                <w:tab w:val="left" w:pos="4678"/>
                <w:tab w:val="left" w:pos="4820"/>
                <w:tab w:val="left" w:pos="5160"/>
              </w:tabs>
              <w:spacing w:before="40" w:afterLines="40" w:after="96"/>
              <w:rPr>
                <w:sz w:val="20"/>
                <w:szCs w:val="16"/>
                <w:lang w:val="de-CH"/>
              </w:rPr>
            </w:pPr>
            <w:r w:rsidRPr="005D4295">
              <w:rPr>
                <w:sz w:val="20"/>
                <w:szCs w:val="16"/>
              </w:rPr>
              <w:lastRenderedPageBreak/>
              <w:t>Gegenleistung</w:t>
            </w:r>
          </w:p>
        </w:tc>
        <w:tc>
          <w:tcPr>
            <w:tcW w:w="7925" w:type="dxa"/>
          </w:tcPr>
          <w:p w14:paraId="29160DAC" w14:textId="77777777" w:rsidR="006F57F5" w:rsidRPr="008153D2" w:rsidRDefault="006F57F5" w:rsidP="00E03173">
            <w:pPr>
              <w:tabs>
                <w:tab w:val="left" w:pos="1701"/>
              </w:tabs>
              <w:spacing w:before="40" w:afterLines="40" w:after="96"/>
              <w:ind w:left="1701" w:hanging="1701"/>
              <w:rPr>
                <w:sz w:val="20"/>
                <w:szCs w:val="20"/>
              </w:rPr>
            </w:pPr>
            <w:r w:rsidRPr="008153D2">
              <w:rPr>
                <w:b/>
                <w:sz w:val="20"/>
                <w:szCs w:val="20"/>
              </w:rPr>
              <w:t>Der Kaufpreis beträgt</w:t>
            </w:r>
          </w:p>
          <w:p w14:paraId="4E17525B" w14:textId="6B1AAF5D" w:rsidR="006F57F5" w:rsidRPr="008153D2" w:rsidRDefault="006F57F5" w:rsidP="00E03173">
            <w:pPr>
              <w:tabs>
                <w:tab w:val="left" w:pos="1701"/>
              </w:tabs>
              <w:spacing w:before="40" w:afterLines="40" w:after="96"/>
              <w:rPr>
                <w:sz w:val="20"/>
                <w:szCs w:val="20"/>
              </w:rPr>
            </w:pPr>
            <w:r w:rsidRPr="008153D2">
              <w:rPr>
                <w:sz w:val="20"/>
                <w:szCs w:val="20"/>
              </w:rPr>
              <w:t>Fr. 593 000.00</w:t>
            </w:r>
            <w:r w:rsidRPr="008153D2">
              <w:rPr>
                <w:sz w:val="20"/>
                <w:szCs w:val="20"/>
              </w:rPr>
              <w:tab/>
              <w:t>(Franken fünfhundertdreiundneunzigtausend) für die Liegenschaft,</w:t>
            </w:r>
          </w:p>
          <w:p w14:paraId="6FBF42D9" w14:textId="7F2120C2" w:rsidR="006F57F5" w:rsidRPr="008153D2" w:rsidRDefault="006F57F5" w:rsidP="00E03173">
            <w:pPr>
              <w:tabs>
                <w:tab w:val="left" w:pos="1701"/>
              </w:tabs>
              <w:spacing w:before="40" w:afterLines="40" w:after="96"/>
              <w:ind w:left="1701" w:hanging="1701"/>
              <w:rPr>
                <w:sz w:val="20"/>
                <w:szCs w:val="20"/>
              </w:rPr>
            </w:pPr>
            <w:r w:rsidRPr="008153D2">
              <w:rPr>
                <w:sz w:val="20"/>
                <w:szCs w:val="20"/>
              </w:rPr>
              <w:t xml:space="preserve">Fr. </w:t>
            </w:r>
            <w:r>
              <w:rPr>
                <w:sz w:val="20"/>
                <w:szCs w:val="20"/>
              </w:rPr>
              <w:t xml:space="preserve">    </w:t>
            </w:r>
            <w:r w:rsidRPr="008153D2">
              <w:rPr>
                <w:sz w:val="20"/>
                <w:szCs w:val="20"/>
              </w:rPr>
              <w:t>7 000.00</w:t>
            </w:r>
            <w:r w:rsidRPr="008153D2">
              <w:rPr>
                <w:sz w:val="20"/>
                <w:szCs w:val="20"/>
              </w:rPr>
              <w:tab/>
              <w:t xml:space="preserve">(Franken siebentausend) für die </w:t>
            </w:r>
            <w:proofErr w:type="spellStart"/>
            <w:r w:rsidRPr="008153D2">
              <w:rPr>
                <w:sz w:val="20"/>
                <w:szCs w:val="20"/>
              </w:rPr>
              <w:t>Fahrhabe</w:t>
            </w:r>
            <w:proofErr w:type="spellEnd"/>
            <w:r w:rsidRPr="008153D2">
              <w:rPr>
                <w:sz w:val="20"/>
                <w:szCs w:val="20"/>
              </w:rPr>
              <w:t xml:space="preserve"> </w:t>
            </w:r>
            <w:proofErr w:type="spellStart"/>
            <w:r w:rsidRPr="008153D2">
              <w:rPr>
                <w:sz w:val="20"/>
                <w:szCs w:val="20"/>
              </w:rPr>
              <w:t>gemäss</w:t>
            </w:r>
            <w:proofErr w:type="spellEnd"/>
            <w:r w:rsidRPr="008153D2">
              <w:rPr>
                <w:sz w:val="20"/>
                <w:szCs w:val="20"/>
              </w:rPr>
              <w:t xml:space="preserve"> Ziff. 10 der</w:t>
            </w:r>
            <w:r>
              <w:rPr>
                <w:sz w:val="20"/>
                <w:szCs w:val="20"/>
              </w:rPr>
              <w:t xml:space="preserve"> </w:t>
            </w:r>
            <w:r w:rsidRPr="008153D2">
              <w:rPr>
                <w:sz w:val="20"/>
                <w:szCs w:val="20"/>
              </w:rPr>
              <w:t>weiteren Bestimmungen, somit</w:t>
            </w:r>
          </w:p>
          <w:p w14:paraId="0D13E1FC" w14:textId="647D0EB4" w:rsidR="00E03173" w:rsidRPr="000138DC" w:rsidRDefault="006F57F5" w:rsidP="00E03173">
            <w:pPr>
              <w:tabs>
                <w:tab w:val="left" w:pos="4678"/>
                <w:tab w:val="left" w:pos="4820"/>
                <w:tab w:val="left" w:pos="5160"/>
              </w:tabs>
              <w:spacing w:before="40" w:afterLines="40" w:after="96"/>
              <w:rPr>
                <w:sz w:val="20"/>
                <w:szCs w:val="20"/>
                <w:lang w:val="de-CH"/>
              </w:rPr>
            </w:pPr>
            <w:r w:rsidRPr="008153D2">
              <w:rPr>
                <w:b/>
                <w:sz w:val="20"/>
                <w:szCs w:val="20"/>
              </w:rPr>
              <w:t>Fr. 600 000.00 (Franken sechshunderttausend) total.</w:t>
            </w:r>
          </w:p>
        </w:tc>
      </w:tr>
      <w:tr w:rsidR="000138DC" w:rsidRPr="000138DC" w14:paraId="71D5A6D4" w14:textId="77777777" w:rsidTr="005D4295">
        <w:tc>
          <w:tcPr>
            <w:tcW w:w="1764" w:type="dxa"/>
            <w:shd w:val="clear" w:color="auto" w:fill="auto"/>
          </w:tcPr>
          <w:p w14:paraId="4C0D4D1C" w14:textId="7CE43510" w:rsidR="000138DC" w:rsidRPr="005D4295" w:rsidRDefault="006F57F5" w:rsidP="00E03173">
            <w:pPr>
              <w:tabs>
                <w:tab w:val="left" w:pos="4678"/>
                <w:tab w:val="left" w:pos="4820"/>
                <w:tab w:val="left" w:pos="5160"/>
              </w:tabs>
              <w:spacing w:before="40" w:afterLines="40" w:after="96"/>
              <w:rPr>
                <w:sz w:val="20"/>
                <w:szCs w:val="16"/>
                <w:lang w:val="de-CH"/>
              </w:rPr>
            </w:pPr>
            <w:r w:rsidRPr="005D4295">
              <w:rPr>
                <w:sz w:val="20"/>
                <w:szCs w:val="16"/>
              </w:rPr>
              <w:t>Art der Tilgung</w:t>
            </w:r>
          </w:p>
        </w:tc>
        <w:tc>
          <w:tcPr>
            <w:tcW w:w="7925" w:type="dxa"/>
          </w:tcPr>
          <w:p w14:paraId="3553FB1F" w14:textId="2CA9F778" w:rsidR="00E03173" w:rsidRPr="000138DC" w:rsidRDefault="006F57F5" w:rsidP="00E03173">
            <w:pPr>
              <w:tabs>
                <w:tab w:val="left" w:pos="4678"/>
                <w:tab w:val="left" w:pos="4820"/>
                <w:tab w:val="left" w:pos="5160"/>
              </w:tabs>
              <w:spacing w:before="40" w:afterLines="40" w:after="96"/>
              <w:rPr>
                <w:sz w:val="20"/>
                <w:szCs w:val="20"/>
                <w:lang w:val="de-CH"/>
              </w:rPr>
            </w:pPr>
            <w:r w:rsidRPr="008153D2">
              <w:rPr>
                <w:sz w:val="20"/>
                <w:szCs w:val="20"/>
              </w:rPr>
              <w:t>Dieser Betrag wird wie folgt getilgt:</w:t>
            </w:r>
          </w:p>
        </w:tc>
      </w:tr>
      <w:tr w:rsidR="000138DC" w:rsidRPr="000138DC" w14:paraId="76E46E4F" w14:textId="77777777" w:rsidTr="005D4295">
        <w:tc>
          <w:tcPr>
            <w:tcW w:w="1764" w:type="dxa"/>
            <w:shd w:val="clear" w:color="auto" w:fill="auto"/>
          </w:tcPr>
          <w:p w14:paraId="520DC1D7" w14:textId="77777777" w:rsidR="00E03173" w:rsidRPr="005D4295" w:rsidRDefault="006F57F5" w:rsidP="00E03173">
            <w:pPr>
              <w:tabs>
                <w:tab w:val="left" w:pos="4678"/>
                <w:tab w:val="left" w:pos="4820"/>
                <w:tab w:val="left" w:pos="5160"/>
              </w:tabs>
              <w:spacing w:before="40" w:afterLines="40" w:after="96"/>
              <w:rPr>
                <w:sz w:val="20"/>
                <w:szCs w:val="16"/>
              </w:rPr>
            </w:pPr>
            <w:r w:rsidRPr="005D4295">
              <w:rPr>
                <w:sz w:val="20"/>
                <w:szCs w:val="16"/>
              </w:rPr>
              <w:t xml:space="preserve">– Ablösung </w:t>
            </w:r>
          </w:p>
          <w:p w14:paraId="2C6E19AA" w14:textId="3FBE7BCF" w:rsidR="000138DC" w:rsidRPr="005D4295" w:rsidRDefault="00E03173" w:rsidP="00E03173">
            <w:pPr>
              <w:tabs>
                <w:tab w:val="left" w:pos="4678"/>
                <w:tab w:val="left" w:pos="4820"/>
                <w:tab w:val="left" w:pos="5160"/>
              </w:tabs>
              <w:spacing w:before="40" w:afterLines="40" w:after="96"/>
              <w:rPr>
                <w:sz w:val="20"/>
                <w:szCs w:val="16"/>
                <w:lang w:val="de-CH"/>
              </w:rPr>
            </w:pPr>
            <w:r w:rsidRPr="005D4295">
              <w:rPr>
                <w:sz w:val="20"/>
                <w:szCs w:val="16"/>
              </w:rPr>
              <w:t xml:space="preserve">   </w:t>
            </w:r>
            <w:r w:rsidR="006F57F5" w:rsidRPr="005D4295">
              <w:rPr>
                <w:sz w:val="20"/>
                <w:szCs w:val="16"/>
              </w:rPr>
              <w:t>Schuldbrief</w:t>
            </w:r>
          </w:p>
        </w:tc>
        <w:tc>
          <w:tcPr>
            <w:tcW w:w="7925" w:type="dxa"/>
          </w:tcPr>
          <w:p w14:paraId="4159B9DB" w14:textId="77777777" w:rsidR="006F57F5" w:rsidRDefault="006F57F5" w:rsidP="00E03173">
            <w:pPr>
              <w:tabs>
                <w:tab w:val="left" w:pos="1701"/>
                <w:tab w:val="left" w:pos="3544"/>
              </w:tabs>
              <w:spacing w:before="40" w:afterLines="40" w:after="96"/>
              <w:ind w:left="1701" w:hanging="1701"/>
              <w:rPr>
                <w:sz w:val="20"/>
                <w:szCs w:val="20"/>
              </w:rPr>
            </w:pPr>
            <w:r w:rsidRPr="008153D2">
              <w:rPr>
                <w:sz w:val="20"/>
                <w:szCs w:val="20"/>
              </w:rPr>
              <w:t>Fr. 300 000.00</w:t>
            </w:r>
            <w:r w:rsidRPr="008153D2">
              <w:rPr>
                <w:sz w:val="20"/>
                <w:szCs w:val="20"/>
              </w:rPr>
              <w:tab/>
              <w:t>(Franken dreihunderttausend) durch Ablösung des auf dem Kaufobjekt an 1. Pfandstelle haftenden Schuldbriefs für nominell Fr. 350 000.00, Wert Eigentumsübertragung, durch die Bank des Käufers bei der Bank des Verkäufers (Zürcher Kantonalbank, Filiale Meilen, betr. Kto. 1111-5555.444).</w:t>
            </w:r>
          </w:p>
          <w:p w14:paraId="16DB51F9" w14:textId="0F877589" w:rsidR="00E03173" w:rsidRPr="000138DC" w:rsidRDefault="006F57F5" w:rsidP="00E03173">
            <w:pPr>
              <w:tabs>
                <w:tab w:val="left" w:pos="1701"/>
                <w:tab w:val="left" w:pos="3544"/>
              </w:tabs>
              <w:spacing w:before="40" w:afterLines="40" w:after="96"/>
              <w:ind w:left="1701"/>
              <w:rPr>
                <w:sz w:val="20"/>
                <w:szCs w:val="20"/>
                <w:lang w:val="de-CH"/>
              </w:rPr>
            </w:pPr>
            <w:r w:rsidRPr="008153D2">
              <w:rPr>
                <w:sz w:val="20"/>
                <w:szCs w:val="20"/>
              </w:rPr>
              <w:t>Die Belege über diese Ablösung haben bei der Eigentumsübertragung vorzuliegen.</w:t>
            </w:r>
          </w:p>
        </w:tc>
      </w:tr>
      <w:tr w:rsidR="000138DC" w:rsidRPr="000138DC" w14:paraId="766F110A" w14:textId="77777777" w:rsidTr="005D4295">
        <w:tc>
          <w:tcPr>
            <w:tcW w:w="1764" w:type="dxa"/>
            <w:shd w:val="clear" w:color="auto" w:fill="auto"/>
          </w:tcPr>
          <w:p w14:paraId="3468B706" w14:textId="0CFB4AEF" w:rsidR="000138DC" w:rsidRPr="005D4295" w:rsidRDefault="006F57F5" w:rsidP="00E03173">
            <w:pPr>
              <w:tabs>
                <w:tab w:val="left" w:pos="4678"/>
                <w:tab w:val="left" w:pos="4820"/>
                <w:tab w:val="left" w:pos="5160"/>
              </w:tabs>
              <w:spacing w:before="40" w:afterLines="40" w:after="96"/>
              <w:rPr>
                <w:sz w:val="20"/>
                <w:szCs w:val="16"/>
                <w:lang w:val="de-CH"/>
              </w:rPr>
            </w:pPr>
            <w:r w:rsidRPr="005D4295">
              <w:rPr>
                <w:sz w:val="20"/>
                <w:szCs w:val="16"/>
              </w:rPr>
              <w:t>– Anzahlung</w:t>
            </w:r>
          </w:p>
        </w:tc>
        <w:tc>
          <w:tcPr>
            <w:tcW w:w="7925" w:type="dxa"/>
          </w:tcPr>
          <w:p w14:paraId="3042316E" w14:textId="5AB4D26C" w:rsidR="00E03173" w:rsidRPr="000138DC" w:rsidRDefault="006F57F5" w:rsidP="00E03173">
            <w:pPr>
              <w:tabs>
                <w:tab w:val="left" w:pos="1701"/>
              </w:tabs>
              <w:spacing w:before="40" w:afterLines="40" w:after="96"/>
              <w:ind w:left="1701" w:hanging="1701"/>
              <w:rPr>
                <w:sz w:val="20"/>
                <w:szCs w:val="20"/>
                <w:lang w:val="de-CH"/>
              </w:rPr>
            </w:pPr>
            <w:r w:rsidRPr="008153D2">
              <w:rPr>
                <w:sz w:val="20"/>
                <w:szCs w:val="20"/>
              </w:rPr>
              <w:t xml:space="preserve">Fr. </w:t>
            </w:r>
            <w:r>
              <w:rPr>
                <w:sz w:val="20"/>
                <w:szCs w:val="20"/>
              </w:rPr>
              <w:t xml:space="preserve">  </w:t>
            </w:r>
            <w:r w:rsidRPr="008153D2">
              <w:rPr>
                <w:sz w:val="20"/>
                <w:szCs w:val="20"/>
              </w:rPr>
              <w:t>40 000.00</w:t>
            </w:r>
            <w:r w:rsidRPr="008153D2">
              <w:rPr>
                <w:sz w:val="20"/>
                <w:szCs w:val="20"/>
              </w:rPr>
              <w:tab/>
              <w:t>(Franken vierzigtausend) sind heute dem Verkäufer bar gezahlt worden, wofür dieser mit der Vertragsunterzeichnung quittiert.</w:t>
            </w:r>
            <w:r>
              <w:rPr>
                <w:sz w:val="20"/>
                <w:szCs w:val="20"/>
              </w:rPr>
              <w:br/>
            </w:r>
            <w:r w:rsidRPr="008153D2">
              <w:rPr>
                <w:sz w:val="20"/>
                <w:szCs w:val="20"/>
              </w:rPr>
              <w:t>Der Verkäufer hat dem Käufer diese Anzahlung ab heute bis zum Antrittstag mit 4 % im Jahr zu verzinsen. Das Zinsguthaben kann mit dem Restkaufpreis verrechnet werden. Der Käufer verzichtet auf Sicherstellung dieser Anzahlung.</w:t>
            </w:r>
          </w:p>
        </w:tc>
      </w:tr>
      <w:tr w:rsidR="000138DC" w:rsidRPr="000138DC" w14:paraId="36DCB16C" w14:textId="77777777" w:rsidTr="005D4295">
        <w:tc>
          <w:tcPr>
            <w:tcW w:w="1764" w:type="dxa"/>
            <w:tcBorders>
              <w:bottom w:val="single" w:sz="4" w:space="0" w:color="auto"/>
            </w:tcBorders>
            <w:shd w:val="clear" w:color="auto" w:fill="auto"/>
          </w:tcPr>
          <w:p w14:paraId="09A0898C" w14:textId="77777777" w:rsidR="00E03173" w:rsidRPr="005D4295" w:rsidRDefault="006F57F5" w:rsidP="00E03173">
            <w:pPr>
              <w:tabs>
                <w:tab w:val="left" w:pos="4678"/>
                <w:tab w:val="left" w:pos="4820"/>
                <w:tab w:val="left" w:pos="5160"/>
              </w:tabs>
              <w:spacing w:before="40" w:afterLines="40" w:after="96"/>
              <w:rPr>
                <w:sz w:val="20"/>
                <w:szCs w:val="16"/>
              </w:rPr>
            </w:pPr>
            <w:r w:rsidRPr="005D4295">
              <w:rPr>
                <w:sz w:val="20"/>
                <w:szCs w:val="16"/>
              </w:rPr>
              <w:t xml:space="preserve">– Restzahlung </w:t>
            </w:r>
          </w:p>
          <w:p w14:paraId="1DEDA2CC" w14:textId="40B6A349" w:rsidR="000138DC" w:rsidRPr="005D4295" w:rsidRDefault="00E03173" w:rsidP="00E03173">
            <w:pPr>
              <w:tabs>
                <w:tab w:val="left" w:pos="4678"/>
                <w:tab w:val="left" w:pos="4820"/>
                <w:tab w:val="left" w:pos="5160"/>
              </w:tabs>
              <w:spacing w:before="40" w:afterLines="40" w:after="96"/>
              <w:rPr>
                <w:sz w:val="20"/>
                <w:szCs w:val="16"/>
                <w:lang w:val="de-CH"/>
              </w:rPr>
            </w:pPr>
            <w:r w:rsidRPr="005D4295">
              <w:rPr>
                <w:sz w:val="20"/>
                <w:szCs w:val="16"/>
              </w:rPr>
              <w:t xml:space="preserve">   </w:t>
            </w:r>
            <w:r w:rsidR="006F57F5" w:rsidRPr="005D4295">
              <w:rPr>
                <w:sz w:val="20"/>
                <w:szCs w:val="16"/>
              </w:rPr>
              <w:t>Banküberweisung</w:t>
            </w:r>
          </w:p>
        </w:tc>
        <w:tc>
          <w:tcPr>
            <w:tcW w:w="7925" w:type="dxa"/>
            <w:tcBorders>
              <w:bottom w:val="single" w:sz="4" w:space="0" w:color="auto"/>
            </w:tcBorders>
          </w:tcPr>
          <w:p w14:paraId="34E7E5FE" w14:textId="27A9C62F" w:rsidR="006F57F5" w:rsidRPr="008153D2" w:rsidRDefault="006F57F5" w:rsidP="00E03173">
            <w:pPr>
              <w:tabs>
                <w:tab w:val="left" w:pos="1701"/>
                <w:tab w:val="left" w:pos="3544"/>
              </w:tabs>
              <w:spacing w:before="40" w:afterLines="40" w:after="96"/>
              <w:ind w:left="1701" w:hanging="1701"/>
              <w:rPr>
                <w:sz w:val="20"/>
                <w:szCs w:val="20"/>
              </w:rPr>
            </w:pPr>
            <w:r w:rsidRPr="008153D2">
              <w:rPr>
                <w:sz w:val="20"/>
                <w:szCs w:val="20"/>
              </w:rPr>
              <w:t>Fr. 260 000.00</w:t>
            </w:r>
            <w:r w:rsidRPr="008153D2">
              <w:rPr>
                <w:sz w:val="20"/>
                <w:szCs w:val="20"/>
              </w:rPr>
              <w:tab/>
              <w:t>(Franken zweihundertsechzigtausend) sind dem</w:t>
            </w:r>
            <w:r>
              <w:rPr>
                <w:sz w:val="20"/>
                <w:szCs w:val="20"/>
              </w:rPr>
              <w:t xml:space="preserve"> </w:t>
            </w:r>
            <w:r w:rsidRPr="008153D2">
              <w:rPr>
                <w:sz w:val="20"/>
                <w:szCs w:val="20"/>
              </w:rPr>
              <w:t>Verkäufer anlässlich der Eigentumsübertragung ohne</w:t>
            </w:r>
            <w:r>
              <w:rPr>
                <w:sz w:val="20"/>
                <w:szCs w:val="20"/>
              </w:rPr>
              <w:t xml:space="preserve"> </w:t>
            </w:r>
            <w:r w:rsidRPr="008153D2">
              <w:rPr>
                <w:sz w:val="20"/>
                <w:szCs w:val="20"/>
              </w:rPr>
              <w:t xml:space="preserve">Zins zu zahlen. Die Zahlung hat durch Banküberweisung, durch Sicherstellung der Grundstückgewinnsteuer </w:t>
            </w:r>
            <w:proofErr w:type="spellStart"/>
            <w:r w:rsidRPr="008153D2">
              <w:rPr>
                <w:sz w:val="20"/>
                <w:szCs w:val="20"/>
              </w:rPr>
              <w:t>gemäss</w:t>
            </w:r>
            <w:proofErr w:type="spellEnd"/>
            <w:r w:rsidRPr="008153D2">
              <w:rPr>
                <w:sz w:val="20"/>
                <w:szCs w:val="20"/>
              </w:rPr>
              <w:t xml:space="preserve"> Ziff. 6 der weiteren</w:t>
            </w:r>
            <w:r>
              <w:rPr>
                <w:sz w:val="20"/>
                <w:szCs w:val="20"/>
              </w:rPr>
              <w:t xml:space="preserve"> </w:t>
            </w:r>
            <w:r w:rsidRPr="008153D2">
              <w:rPr>
                <w:sz w:val="20"/>
                <w:szCs w:val="20"/>
              </w:rPr>
              <w:t>Bestimmungen und durch Verrechnung mit dem Anspruch auf Verzinsung der vorstehend erwähnten Anzahlung zu erfolgen.</w:t>
            </w:r>
          </w:p>
          <w:p w14:paraId="3F6F22E8" w14:textId="3724B518" w:rsidR="006F57F5" w:rsidRPr="008153D2" w:rsidRDefault="006F57F5" w:rsidP="00E03173">
            <w:pPr>
              <w:tabs>
                <w:tab w:val="left" w:pos="1701"/>
              </w:tabs>
              <w:spacing w:before="40" w:afterLines="40" w:after="96"/>
              <w:ind w:left="1701" w:hanging="1701"/>
              <w:rPr>
                <w:sz w:val="20"/>
                <w:szCs w:val="20"/>
              </w:rPr>
            </w:pPr>
            <w:r w:rsidRPr="008153D2">
              <w:rPr>
                <w:sz w:val="20"/>
                <w:szCs w:val="20"/>
              </w:rPr>
              <w:tab/>
              <w:t>Die Banküberweisung hat auf das Konto 1111-5555.444 des Verkäufers bei der Zürcher Kantonalbank, Filiale Meilen, zu erfolgen.</w:t>
            </w:r>
          </w:p>
          <w:p w14:paraId="408B30D2" w14:textId="65F96847" w:rsidR="00E03173" w:rsidRPr="000138DC" w:rsidRDefault="006F57F5" w:rsidP="00E03173">
            <w:pPr>
              <w:tabs>
                <w:tab w:val="left" w:pos="4678"/>
                <w:tab w:val="left" w:pos="4820"/>
                <w:tab w:val="left" w:pos="5160"/>
              </w:tabs>
              <w:spacing w:before="40" w:afterLines="40" w:after="96"/>
              <w:ind w:left="1701" w:hanging="1701"/>
              <w:rPr>
                <w:sz w:val="20"/>
                <w:szCs w:val="20"/>
                <w:lang w:val="de-CH"/>
              </w:rPr>
            </w:pPr>
            <w:r w:rsidRPr="008153D2">
              <w:rPr>
                <w:sz w:val="20"/>
                <w:szCs w:val="20"/>
              </w:rPr>
              <w:tab/>
              <w:t>Der Käufer hat dem Verkäufer bis zur Abgabe der Grundregisteranmeldung für die Eigentumsübertragung ein unwiderrufliches Zahlungsversprechen der Bank des Käufers vorzulegen, wonach die Überweisung nach der erfolgten Eigentumsübertragung, Wert Eigentumsübertragung, ausgeführt wird.</w:t>
            </w:r>
          </w:p>
        </w:tc>
      </w:tr>
      <w:tr w:rsidR="000138DC" w:rsidRPr="000138DC" w14:paraId="0DDFF108" w14:textId="77777777" w:rsidTr="005D4295">
        <w:tc>
          <w:tcPr>
            <w:tcW w:w="1764" w:type="dxa"/>
            <w:tcBorders>
              <w:top w:val="single" w:sz="4" w:space="0" w:color="auto"/>
              <w:bottom w:val="nil"/>
            </w:tcBorders>
            <w:shd w:val="clear" w:color="auto" w:fill="auto"/>
          </w:tcPr>
          <w:p w14:paraId="4B8F3A80" w14:textId="77777777" w:rsidR="000138DC" w:rsidRPr="005718C7" w:rsidRDefault="000138DC" w:rsidP="00E03173">
            <w:pPr>
              <w:tabs>
                <w:tab w:val="left" w:pos="4678"/>
                <w:tab w:val="left" w:pos="4820"/>
                <w:tab w:val="left" w:pos="5160"/>
              </w:tabs>
              <w:spacing w:before="40" w:afterLines="40" w:after="96"/>
              <w:rPr>
                <w:sz w:val="16"/>
                <w:szCs w:val="16"/>
                <w:lang w:val="de-CH"/>
              </w:rPr>
            </w:pPr>
          </w:p>
        </w:tc>
        <w:tc>
          <w:tcPr>
            <w:tcW w:w="7925" w:type="dxa"/>
            <w:tcBorders>
              <w:top w:val="single" w:sz="4" w:space="0" w:color="auto"/>
              <w:bottom w:val="nil"/>
            </w:tcBorders>
          </w:tcPr>
          <w:p w14:paraId="50C4182A" w14:textId="0DA5B02C" w:rsidR="000138DC" w:rsidRPr="000138DC" w:rsidRDefault="006F57F5" w:rsidP="00E03173">
            <w:pPr>
              <w:tabs>
                <w:tab w:val="left" w:pos="4678"/>
                <w:tab w:val="left" w:pos="4820"/>
                <w:tab w:val="left" w:pos="5160"/>
              </w:tabs>
              <w:spacing w:before="40" w:afterLines="40" w:after="96"/>
              <w:rPr>
                <w:sz w:val="20"/>
                <w:szCs w:val="20"/>
                <w:lang w:val="de-CH"/>
              </w:rPr>
            </w:pPr>
            <w:r w:rsidRPr="008153D2">
              <w:rPr>
                <w:b/>
                <w:sz w:val="20"/>
                <w:szCs w:val="20"/>
              </w:rPr>
              <w:t>Fr. 600 000.00</w:t>
            </w:r>
            <w:r>
              <w:rPr>
                <w:b/>
                <w:sz w:val="20"/>
                <w:szCs w:val="20"/>
              </w:rPr>
              <w:t xml:space="preserve">       </w:t>
            </w:r>
            <w:r w:rsidRPr="008153D2">
              <w:rPr>
                <w:b/>
                <w:sz w:val="20"/>
                <w:szCs w:val="20"/>
              </w:rPr>
              <w:t>total Kaufpreis.</w:t>
            </w:r>
          </w:p>
        </w:tc>
      </w:tr>
      <w:tr w:rsidR="00E03173" w:rsidRPr="000138DC" w14:paraId="552E6B06" w14:textId="77777777" w:rsidTr="005D4295">
        <w:tc>
          <w:tcPr>
            <w:tcW w:w="1764" w:type="dxa"/>
            <w:shd w:val="clear" w:color="auto" w:fill="auto"/>
          </w:tcPr>
          <w:p w14:paraId="632E775A" w14:textId="77777777" w:rsidR="00E03173" w:rsidRPr="005718C7" w:rsidRDefault="00E03173" w:rsidP="00E03173">
            <w:pPr>
              <w:tabs>
                <w:tab w:val="left" w:pos="4678"/>
                <w:tab w:val="left" w:pos="4820"/>
                <w:tab w:val="left" w:pos="5160"/>
              </w:tabs>
              <w:spacing w:before="40" w:afterLines="40" w:after="96"/>
              <w:rPr>
                <w:sz w:val="16"/>
                <w:szCs w:val="16"/>
                <w:lang w:val="de-CH"/>
              </w:rPr>
            </w:pPr>
          </w:p>
        </w:tc>
        <w:tc>
          <w:tcPr>
            <w:tcW w:w="7925" w:type="dxa"/>
          </w:tcPr>
          <w:p w14:paraId="08A5A16C" w14:textId="4F7E4A62" w:rsidR="00E03173" w:rsidRPr="000138DC" w:rsidRDefault="00E03173" w:rsidP="00E03173">
            <w:pPr>
              <w:tabs>
                <w:tab w:val="left" w:pos="4678"/>
                <w:tab w:val="left" w:pos="4820"/>
                <w:tab w:val="left" w:pos="5160"/>
              </w:tabs>
              <w:spacing w:before="40" w:afterLines="40" w:after="96"/>
              <w:rPr>
                <w:sz w:val="20"/>
                <w:szCs w:val="20"/>
                <w:lang w:val="de-CH"/>
              </w:rPr>
            </w:pPr>
            <w:r w:rsidRPr="008153D2">
              <w:rPr>
                <w:b/>
                <w:sz w:val="20"/>
                <w:szCs w:val="20"/>
              </w:rPr>
              <w:t>Weitere Bestimmungen</w:t>
            </w:r>
          </w:p>
        </w:tc>
      </w:tr>
      <w:tr w:rsidR="00E03173" w:rsidRPr="000138DC" w14:paraId="17E098C6" w14:textId="77777777" w:rsidTr="005D4295">
        <w:tc>
          <w:tcPr>
            <w:tcW w:w="1764" w:type="dxa"/>
            <w:shd w:val="clear" w:color="auto" w:fill="auto"/>
          </w:tcPr>
          <w:p w14:paraId="70CCA742" w14:textId="3AF86E10" w:rsidR="00E03173" w:rsidRPr="005D4295" w:rsidRDefault="00E03173" w:rsidP="00E03173">
            <w:pPr>
              <w:tabs>
                <w:tab w:val="left" w:pos="4678"/>
                <w:tab w:val="left" w:pos="4820"/>
                <w:tab w:val="left" w:pos="5160"/>
              </w:tabs>
              <w:spacing w:before="40" w:afterLines="40" w:after="96"/>
              <w:rPr>
                <w:sz w:val="20"/>
                <w:szCs w:val="16"/>
                <w:lang w:val="de-CH"/>
              </w:rPr>
            </w:pPr>
            <w:r w:rsidRPr="005D4295">
              <w:rPr>
                <w:sz w:val="20"/>
                <w:szCs w:val="16"/>
              </w:rPr>
              <w:t>Vertragserfüllung/ Verzugsfolgen</w:t>
            </w:r>
          </w:p>
        </w:tc>
        <w:tc>
          <w:tcPr>
            <w:tcW w:w="7925" w:type="dxa"/>
          </w:tcPr>
          <w:p w14:paraId="76398642" w14:textId="7C22CFC4" w:rsidR="00E03173" w:rsidRPr="000138DC" w:rsidRDefault="00E03173" w:rsidP="00E03173">
            <w:pPr>
              <w:tabs>
                <w:tab w:val="left" w:pos="1701"/>
              </w:tabs>
              <w:spacing w:before="40" w:afterLines="40" w:after="96"/>
              <w:ind w:left="318" w:hanging="318"/>
              <w:rPr>
                <w:sz w:val="20"/>
                <w:szCs w:val="20"/>
                <w:lang w:val="de-CH"/>
              </w:rPr>
            </w:pPr>
            <w:r w:rsidRPr="008153D2">
              <w:rPr>
                <w:sz w:val="20"/>
                <w:szCs w:val="20"/>
              </w:rPr>
              <w:t>1.</w:t>
            </w:r>
            <w:r w:rsidRPr="008153D2">
              <w:rPr>
                <w:sz w:val="20"/>
                <w:szCs w:val="20"/>
              </w:rPr>
              <w:tab/>
              <w:t xml:space="preserve">Die </w:t>
            </w:r>
            <w:r w:rsidRPr="008153D2">
              <w:rPr>
                <w:b/>
                <w:sz w:val="20"/>
                <w:szCs w:val="20"/>
              </w:rPr>
              <w:t>Eigentumsübertragung</w:t>
            </w:r>
            <w:r w:rsidRPr="008153D2">
              <w:rPr>
                <w:sz w:val="20"/>
                <w:szCs w:val="20"/>
              </w:rPr>
              <w:t xml:space="preserve"> sowie der </w:t>
            </w:r>
            <w:proofErr w:type="spellStart"/>
            <w:r w:rsidRPr="008153D2">
              <w:rPr>
                <w:b/>
                <w:sz w:val="20"/>
                <w:szCs w:val="20"/>
              </w:rPr>
              <w:t>Besitzesantritt</w:t>
            </w:r>
            <w:proofErr w:type="spellEnd"/>
            <w:r w:rsidRPr="008153D2">
              <w:rPr>
                <w:sz w:val="20"/>
                <w:szCs w:val="20"/>
              </w:rPr>
              <w:t xml:space="preserve"> erfolgen </w:t>
            </w:r>
            <w:r>
              <w:rPr>
                <w:sz w:val="20"/>
                <w:szCs w:val="20"/>
              </w:rPr>
              <w:t xml:space="preserve"> </w:t>
            </w:r>
            <w:r w:rsidRPr="008153D2">
              <w:rPr>
                <w:sz w:val="20"/>
                <w:szCs w:val="20"/>
              </w:rPr>
              <w:t xml:space="preserve">20. Oktober 2018. Nach Ablauf dieses Datums ist die </w:t>
            </w:r>
            <w:r>
              <w:rPr>
                <w:sz w:val="20"/>
                <w:szCs w:val="20"/>
              </w:rPr>
              <w:t xml:space="preserve"> </w:t>
            </w:r>
            <w:r w:rsidRPr="008153D2">
              <w:rPr>
                <w:sz w:val="20"/>
                <w:szCs w:val="20"/>
              </w:rPr>
              <w:t>Vertragspartei in Verzug. Bei Verzug des Verkäufers als auch bei</w:t>
            </w:r>
            <w:r>
              <w:rPr>
                <w:sz w:val="20"/>
                <w:szCs w:val="20"/>
              </w:rPr>
              <w:t xml:space="preserve"> </w:t>
            </w:r>
            <w:r w:rsidRPr="008153D2">
              <w:rPr>
                <w:sz w:val="20"/>
                <w:szCs w:val="20"/>
              </w:rPr>
              <w:t xml:space="preserve">Verzug des Käufers ist der säumigen Partei eine </w:t>
            </w:r>
            <w:r w:rsidRPr="008153D2">
              <w:rPr>
                <w:sz w:val="20"/>
                <w:szCs w:val="20"/>
              </w:rPr>
              <w:lastRenderedPageBreak/>
              <w:t>Nachfrist</w:t>
            </w:r>
            <w:r>
              <w:rPr>
                <w:sz w:val="20"/>
                <w:szCs w:val="20"/>
              </w:rPr>
              <w:t xml:space="preserve"> </w:t>
            </w:r>
            <w:r w:rsidRPr="008153D2">
              <w:rPr>
                <w:sz w:val="20"/>
                <w:szCs w:val="20"/>
              </w:rPr>
              <w:t>im Sinn von Art. 107 OR anzusetzen. Art. 214 OR über den Käuferverzug findet keine Anwendung.</w:t>
            </w:r>
          </w:p>
        </w:tc>
      </w:tr>
      <w:tr w:rsidR="00E03173" w:rsidRPr="000138DC" w14:paraId="7430023B" w14:textId="77777777" w:rsidTr="005D4295">
        <w:tc>
          <w:tcPr>
            <w:tcW w:w="1764" w:type="dxa"/>
            <w:shd w:val="clear" w:color="auto" w:fill="auto"/>
          </w:tcPr>
          <w:p w14:paraId="1E51B514" w14:textId="5EFBEEF1" w:rsidR="00E03173" w:rsidRPr="005D4295" w:rsidRDefault="00E03173" w:rsidP="00E03173">
            <w:pPr>
              <w:tabs>
                <w:tab w:val="left" w:pos="4678"/>
                <w:tab w:val="left" w:pos="4820"/>
                <w:tab w:val="left" w:pos="5160"/>
              </w:tabs>
              <w:spacing w:before="40" w:afterLines="40" w:after="96"/>
              <w:rPr>
                <w:sz w:val="20"/>
                <w:szCs w:val="16"/>
                <w:lang w:val="de-CH"/>
              </w:rPr>
            </w:pPr>
            <w:r w:rsidRPr="005D4295">
              <w:rPr>
                <w:sz w:val="20"/>
                <w:szCs w:val="16"/>
              </w:rPr>
              <w:lastRenderedPageBreak/>
              <w:t>Einnahmen, Abgaben und Vorräte</w:t>
            </w:r>
          </w:p>
        </w:tc>
        <w:tc>
          <w:tcPr>
            <w:tcW w:w="7925" w:type="dxa"/>
          </w:tcPr>
          <w:p w14:paraId="3F9C8F3E" w14:textId="65330593" w:rsidR="00E03173" w:rsidRPr="000138DC" w:rsidRDefault="00E03173" w:rsidP="00E03173">
            <w:pPr>
              <w:tabs>
                <w:tab w:val="left" w:pos="1701"/>
              </w:tabs>
              <w:spacing w:before="40" w:afterLines="40" w:after="96"/>
              <w:ind w:left="318" w:hanging="318"/>
              <w:rPr>
                <w:sz w:val="20"/>
                <w:szCs w:val="20"/>
                <w:lang w:val="de-CH"/>
              </w:rPr>
            </w:pPr>
            <w:r w:rsidRPr="008153D2">
              <w:rPr>
                <w:sz w:val="20"/>
                <w:szCs w:val="20"/>
              </w:rPr>
              <w:t>2.</w:t>
            </w:r>
            <w:r w:rsidRPr="008153D2">
              <w:rPr>
                <w:sz w:val="20"/>
                <w:szCs w:val="20"/>
              </w:rPr>
              <w:tab/>
              <w:t>Die Vertragsparteien rechnen über die mit dem Vertragsobjekt</w:t>
            </w:r>
            <w:r>
              <w:rPr>
                <w:sz w:val="20"/>
                <w:szCs w:val="20"/>
              </w:rPr>
              <w:t xml:space="preserve"> </w:t>
            </w:r>
            <w:r w:rsidRPr="008153D2">
              <w:rPr>
                <w:b/>
                <w:sz w:val="20"/>
                <w:szCs w:val="20"/>
              </w:rPr>
              <w:t>Einnahmen und Abgaben</w:t>
            </w:r>
            <w:r w:rsidRPr="008153D2">
              <w:rPr>
                <w:sz w:val="20"/>
                <w:szCs w:val="20"/>
              </w:rPr>
              <w:t xml:space="preserve"> (Mietzinsen,</w:t>
            </w:r>
            <w:r>
              <w:rPr>
                <w:sz w:val="20"/>
                <w:szCs w:val="20"/>
              </w:rPr>
              <w:t xml:space="preserve"> </w:t>
            </w:r>
            <w:r w:rsidRPr="008153D2">
              <w:rPr>
                <w:sz w:val="20"/>
                <w:szCs w:val="20"/>
              </w:rPr>
              <w:t>Kehrichtgebühren, Wasser/Abwasser,</w:t>
            </w:r>
            <w:r>
              <w:rPr>
                <w:sz w:val="20"/>
                <w:szCs w:val="20"/>
              </w:rPr>
              <w:t xml:space="preserve"> </w:t>
            </w:r>
            <w:r w:rsidRPr="008153D2">
              <w:rPr>
                <w:sz w:val="20"/>
                <w:szCs w:val="20"/>
              </w:rPr>
              <w:t>Gebäudeversicherung etc.) sowie über den Energievorrat (zum Einstandspreis) separat ab, Wert Antrittstag.</w:t>
            </w:r>
          </w:p>
        </w:tc>
      </w:tr>
      <w:tr w:rsidR="00E03173" w:rsidRPr="000138DC" w14:paraId="28F4FF50" w14:textId="77777777" w:rsidTr="005D4295">
        <w:tc>
          <w:tcPr>
            <w:tcW w:w="1764" w:type="dxa"/>
            <w:shd w:val="clear" w:color="auto" w:fill="auto"/>
          </w:tcPr>
          <w:p w14:paraId="70D280ED" w14:textId="038B07CA" w:rsidR="00E03173" w:rsidRPr="005D4295" w:rsidRDefault="00E03173" w:rsidP="00E03173">
            <w:pPr>
              <w:tabs>
                <w:tab w:val="left" w:pos="4678"/>
                <w:tab w:val="left" w:pos="4820"/>
                <w:tab w:val="left" w:pos="5160"/>
              </w:tabs>
              <w:spacing w:before="40" w:afterLines="40" w:after="96"/>
              <w:rPr>
                <w:sz w:val="20"/>
                <w:szCs w:val="16"/>
                <w:lang w:val="de-CH"/>
              </w:rPr>
            </w:pPr>
            <w:r w:rsidRPr="005D4295">
              <w:rPr>
                <w:sz w:val="20"/>
                <w:szCs w:val="16"/>
              </w:rPr>
              <w:t>Grundbucheinführung</w:t>
            </w:r>
          </w:p>
        </w:tc>
        <w:tc>
          <w:tcPr>
            <w:tcW w:w="7925" w:type="dxa"/>
          </w:tcPr>
          <w:p w14:paraId="022C46BC" w14:textId="77777777" w:rsidR="00E03173" w:rsidRPr="008153D2" w:rsidRDefault="00E03173" w:rsidP="00E03173">
            <w:pPr>
              <w:tabs>
                <w:tab w:val="left" w:pos="1701"/>
              </w:tabs>
              <w:spacing w:before="40" w:afterLines="40" w:after="96"/>
              <w:ind w:left="318" w:hanging="318"/>
              <w:rPr>
                <w:sz w:val="20"/>
                <w:szCs w:val="20"/>
              </w:rPr>
            </w:pPr>
            <w:r w:rsidRPr="008153D2">
              <w:rPr>
                <w:sz w:val="20"/>
                <w:szCs w:val="20"/>
              </w:rPr>
              <w:t>3.</w:t>
            </w:r>
            <w:r w:rsidRPr="008153D2">
              <w:rPr>
                <w:sz w:val="20"/>
                <w:szCs w:val="20"/>
              </w:rPr>
              <w:tab/>
              <w:t>Die Vertragsparteien wurden darauf aufmerksam gemacht,</w:t>
            </w:r>
          </w:p>
          <w:p w14:paraId="77A23ABD" w14:textId="77777777" w:rsidR="00E03173" w:rsidRPr="008153D2" w:rsidRDefault="00E03173" w:rsidP="00E03173">
            <w:pPr>
              <w:tabs>
                <w:tab w:val="left" w:pos="1701"/>
              </w:tabs>
              <w:spacing w:before="40" w:afterLines="40" w:after="96"/>
              <w:ind w:left="318" w:hanging="318"/>
              <w:rPr>
                <w:sz w:val="20"/>
                <w:szCs w:val="20"/>
              </w:rPr>
            </w:pPr>
            <w:r>
              <w:rPr>
                <w:sz w:val="20"/>
                <w:szCs w:val="20"/>
              </w:rPr>
              <w:tab/>
            </w:r>
            <w:r w:rsidRPr="008153D2">
              <w:rPr>
                <w:sz w:val="20"/>
                <w:szCs w:val="20"/>
              </w:rPr>
              <w:t xml:space="preserve">– dass für die Gemeinde </w:t>
            </w:r>
            <w:proofErr w:type="spellStart"/>
            <w:r w:rsidRPr="008153D2">
              <w:rPr>
                <w:sz w:val="20"/>
                <w:szCs w:val="20"/>
              </w:rPr>
              <w:t>Oetwil</w:t>
            </w:r>
            <w:proofErr w:type="spellEnd"/>
            <w:r w:rsidRPr="008153D2">
              <w:rPr>
                <w:sz w:val="20"/>
                <w:szCs w:val="20"/>
              </w:rPr>
              <w:t xml:space="preserve"> a.d.L. das </w:t>
            </w:r>
            <w:r>
              <w:rPr>
                <w:sz w:val="20"/>
                <w:szCs w:val="20"/>
              </w:rPr>
              <w:t xml:space="preserve"> </w:t>
            </w:r>
            <w:r w:rsidRPr="008153D2">
              <w:rPr>
                <w:b/>
                <w:sz w:val="20"/>
                <w:szCs w:val="20"/>
              </w:rPr>
              <w:t>Grundbuch</w:t>
            </w:r>
            <w:r w:rsidRPr="008153D2">
              <w:rPr>
                <w:sz w:val="20"/>
                <w:szCs w:val="20"/>
              </w:rPr>
              <w:t xml:space="preserve"> noch nicht eingeführt </w:t>
            </w:r>
            <w:r>
              <w:rPr>
                <w:sz w:val="20"/>
                <w:szCs w:val="20"/>
              </w:rPr>
              <w:br/>
              <w:t xml:space="preserve">   </w:t>
            </w:r>
            <w:r w:rsidRPr="008153D2">
              <w:rPr>
                <w:sz w:val="20"/>
                <w:szCs w:val="20"/>
              </w:rPr>
              <w:t xml:space="preserve">ist und demzufolge noch Rechte </w:t>
            </w:r>
            <w:r>
              <w:rPr>
                <w:sz w:val="20"/>
                <w:szCs w:val="20"/>
              </w:rPr>
              <w:t xml:space="preserve"> </w:t>
            </w:r>
            <w:r w:rsidRPr="008153D2">
              <w:rPr>
                <w:sz w:val="20"/>
                <w:szCs w:val="20"/>
              </w:rPr>
              <w:t xml:space="preserve">und Lasten aus der Zeit vor 1912 ohne </w:t>
            </w:r>
            <w:r>
              <w:rPr>
                <w:sz w:val="20"/>
                <w:szCs w:val="20"/>
              </w:rPr>
              <w:t xml:space="preserve">  </w:t>
            </w:r>
            <w:r>
              <w:rPr>
                <w:sz w:val="20"/>
                <w:szCs w:val="20"/>
              </w:rPr>
              <w:br/>
              <w:t xml:space="preserve">   </w:t>
            </w:r>
            <w:r w:rsidRPr="008153D2">
              <w:rPr>
                <w:sz w:val="20"/>
                <w:szCs w:val="20"/>
              </w:rPr>
              <w:t>Eintragung im kantonalen</w:t>
            </w:r>
            <w:r>
              <w:rPr>
                <w:sz w:val="20"/>
                <w:szCs w:val="20"/>
              </w:rPr>
              <w:t xml:space="preserve"> </w:t>
            </w:r>
            <w:r w:rsidRPr="008153D2">
              <w:rPr>
                <w:sz w:val="20"/>
                <w:szCs w:val="20"/>
              </w:rPr>
              <w:t>Grundregister bestehen können;</w:t>
            </w:r>
          </w:p>
          <w:p w14:paraId="56A8E8BA" w14:textId="25B45774" w:rsidR="00E03173" w:rsidRPr="000138DC" w:rsidRDefault="00E03173" w:rsidP="00E03173">
            <w:pPr>
              <w:tabs>
                <w:tab w:val="left" w:pos="1701"/>
                <w:tab w:val="left" w:pos="2127"/>
              </w:tabs>
              <w:spacing w:before="40" w:afterLines="40" w:after="96"/>
              <w:ind w:left="318" w:hanging="318"/>
              <w:rPr>
                <w:sz w:val="20"/>
                <w:szCs w:val="20"/>
                <w:lang w:val="de-CH"/>
              </w:rPr>
            </w:pPr>
            <w:r w:rsidRPr="008153D2">
              <w:rPr>
                <w:sz w:val="20"/>
                <w:szCs w:val="20"/>
              </w:rPr>
              <w:tab/>
              <w:t>– dass unter dem System des Grundregisters die Grundbuchwirkung</w:t>
            </w:r>
            <w:r>
              <w:rPr>
                <w:sz w:val="20"/>
                <w:szCs w:val="20"/>
              </w:rPr>
              <w:t xml:space="preserve"> </w:t>
            </w:r>
            <w:r w:rsidRPr="008153D2">
              <w:rPr>
                <w:sz w:val="20"/>
                <w:szCs w:val="20"/>
              </w:rPr>
              <w:t xml:space="preserve">des </w:t>
            </w:r>
            <w:r>
              <w:rPr>
                <w:sz w:val="20"/>
                <w:szCs w:val="20"/>
              </w:rPr>
              <w:br/>
              <w:t xml:space="preserve">   </w:t>
            </w:r>
            <w:r w:rsidRPr="008153D2">
              <w:rPr>
                <w:sz w:val="20"/>
                <w:szCs w:val="20"/>
              </w:rPr>
              <w:t>gutgläubigen Dritterwerbers nach Art. 973 ZGB nicht</w:t>
            </w:r>
            <w:r>
              <w:rPr>
                <w:sz w:val="20"/>
                <w:szCs w:val="20"/>
              </w:rPr>
              <w:t xml:space="preserve"> </w:t>
            </w:r>
            <w:r w:rsidRPr="008153D2">
              <w:rPr>
                <w:sz w:val="20"/>
                <w:szCs w:val="20"/>
              </w:rPr>
              <w:t>besteht.</w:t>
            </w:r>
          </w:p>
        </w:tc>
      </w:tr>
      <w:tr w:rsidR="00E03173" w:rsidRPr="000138DC" w14:paraId="454284F9" w14:textId="77777777" w:rsidTr="005D4295">
        <w:tc>
          <w:tcPr>
            <w:tcW w:w="1764" w:type="dxa"/>
            <w:shd w:val="clear" w:color="auto" w:fill="auto"/>
          </w:tcPr>
          <w:p w14:paraId="59F36E70" w14:textId="190B3523" w:rsidR="00E03173" w:rsidRPr="005D4295" w:rsidRDefault="00E03173" w:rsidP="00E03173">
            <w:pPr>
              <w:tabs>
                <w:tab w:val="left" w:pos="4678"/>
                <w:tab w:val="left" w:pos="4820"/>
                <w:tab w:val="left" w:pos="5160"/>
              </w:tabs>
              <w:spacing w:before="40" w:afterLines="40" w:after="96"/>
              <w:rPr>
                <w:sz w:val="20"/>
                <w:szCs w:val="16"/>
                <w:lang w:val="de-CH"/>
              </w:rPr>
            </w:pPr>
            <w:r w:rsidRPr="005D4295">
              <w:rPr>
                <w:sz w:val="20"/>
                <w:szCs w:val="16"/>
              </w:rPr>
              <w:t>Gewährleistung</w:t>
            </w:r>
          </w:p>
        </w:tc>
        <w:tc>
          <w:tcPr>
            <w:tcW w:w="7925" w:type="dxa"/>
          </w:tcPr>
          <w:p w14:paraId="14A97987" w14:textId="77777777" w:rsidR="00E03173" w:rsidRPr="008153D2" w:rsidRDefault="00E03173" w:rsidP="00E03173">
            <w:pPr>
              <w:tabs>
                <w:tab w:val="left" w:pos="1701"/>
                <w:tab w:val="left" w:pos="2127"/>
              </w:tabs>
              <w:spacing w:before="40" w:afterLines="40" w:after="96"/>
              <w:ind w:left="318" w:hanging="318"/>
              <w:rPr>
                <w:sz w:val="20"/>
                <w:szCs w:val="20"/>
              </w:rPr>
            </w:pPr>
            <w:r w:rsidRPr="008153D2">
              <w:rPr>
                <w:sz w:val="20"/>
                <w:szCs w:val="20"/>
              </w:rPr>
              <w:t>4.</w:t>
            </w:r>
            <w:r w:rsidRPr="008153D2">
              <w:rPr>
                <w:sz w:val="20"/>
                <w:szCs w:val="20"/>
              </w:rPr>
              <w:tab/>
              <w:t xml:space="preserve">Die Vertragsparteien sind von der </w:t>
            </w:r>
            <w:proofErr w:type="spellStart"/>
            <w:r w:rsidRPr="008153D2">
              <w:rPr>
                <w:sz w:val="20"/>
                <w:szCs w:val="20"/>
              </w:rPr>
              <w:t>Urkundsperson</w:t>
            </w:r>
            <w:proofErr w:type="spellEnd"/>
            <w:r w:rsidRPr="008153D2">
              <w:rPr>
                <w:sz w:val="20"/>
                <w:szCs w:val="20"/>
              </w:rPr>
              <w:t xml:space="preserve"> auf die Art. 192–196</w:t>
            </w:r>
            <w:r>
              <w:rPr>
                <w:sz w:val="20"/>
                <w:szCs w:val="20"/>
              </w:rPr>
              <w:t xml:space="preserve"> </w:t>
            </w:r>
            <w:r w:rsidRPr="008153D2">
              <w:rPr>
                <w:sz w:val="20"/>
                <w:szCs w:val="20"/>
              </w:rPr>
              <w:t xml:space="preserve">Schweizerischen Obligationenrechts (OR) über die </w:t>
            </w:r>
            <w:r w:rsidRPr="008153D2">
              <w:rPr>
                <w:b/>
                <w:sz w:val="20"/>
                <w:szCs w:val="20"/>
              </w:rPr>
              <w:t>Rechtsgewährleistung</w:t>
            </w:r>
            <w:r w:rsidRPr="008153D2">
              <w:rPr>
                <w:sz w:val="20"/>
                <w:szCs w:val="20"/>
              </w:rPr>
              <w:t xml:space="preserve"> sowie die Art. 197 ff. und Art. 219 OR über die </w:t>
            </w:r>
            <w:r w:rsidRPr="008153D2">
              <w:rPr>
                <w:b/>
                <w:sz w:val="20"/>
                <w:szCs w:val="20"/>
              </w:rPr>
              <w:t>Sachgewährleistung</w:t>
            </w:r>
            <w:r w:rsidRPr="008153D2">
              <w:rPr>
                <w:sz w:val="20"/>
                <w:szCs w:val="20"/>
              </w:rPr>
              <w:t xml:space="preserve"> (Mängelhaftung) aufmerksam gemacht worden.</w:t>
            </w:r>
          </w:p>
          <w:p w14:paraId="6AE09860" w14:textId="44A7F700" w:rsidR="00E03173" w:rsidRPr="000138DC" w:rsidRDefault="00E03173" w:rsidP="00E03173">
            <w:pPr>
              <w:tabs>
                <w:tab w:val="left" w:pos="4678"/>
                <w:tab w:val="left" w:pos="4820"/>
                <w:tab w:val="left" w:pos="5160"/>
              </w:tabs>
              <w:spacing w:before="40" w:afterLines="40" w:after="96"/>
              <w:ind w:left="318" w:hanging="318"/>
              <w:rPr>
                <w:sz w:val="20"/>
                <w:szCs w:val="20"/>
                <w:lang w:val="de-CH"/>
              </w:rPr>
            </w:pPr>
            <w:r w:rsidRPr="008153D2">
              <w:rPr>
                <w:sz w:val="20"/>
                <w:szCs w:val="20"/>
              </w:rPr>
              <w:tab/>
              <w:t>Der Käufer übernimmt das Vertragsobjekt wie gesehen, d.h., auf Rechnung</w:t>
            </w:r>
            <w:r>
              <w:rPr>
                <w:sz w:val="20"/>
                <w:szCs w:val="20"/>
              </w:rPr>
              <w:t xml:space="preserve"> </w:t>
            </w:r>
            <w:r w:rsidRPr="008153D2">
              <w:rPr>
                <w:sz w:val="20"/>
                <w:szCs w:val="20"/>
              </w:rPr>
              <w:t>des Verkäufers sind keine Reparatur- und Unterhaltsarbeiten mehr</w:t>
            </w:r>
            <w:r>
              <w:rPr>
                <w:sz w:val="20"/>
                <w:szCs w:val="20"/>
              </w:rPr>
              <w:t xml:space="preserve"> </w:t>
            </w:r>
            <w:r w:rsidRPr="008153D2">
              <w:rPr>
                <w:sz w:val="20"/>
                <w:szCs w:val="20"/>
              </w:rPr>
              <w:t>vorzunehmen. Jede Gewährspflicht des Verkäufers für Rechts- und</w:t>
            </w:r>
            <w:r>
              <w:rPr>
                <w:sz w:val="20"/>
                <w:szCs w:val="20"/>
              </w:rPr>
              <w:t xml:space="preserve"> </w:t>
            </w:r>
            <w:r w:rsidRPr="008153D2">
              <w:rPr>
                <w:sz w:val="20"/>
                <w:szCs w:val="20"/>
              </w:rPr>
              <w:t>Sachmängel am Kaufobjekt im Sinn des OR wird aufgehoben. Nach Art. 192</w:t>
            </w:r>
            <w:r>
              <w:rPr>
                <w:sz w:val="20"/>
                <w:szCs w:val="20"/>
              </w:rPr>
              <w:t xml:space="preserve"> </w:t>
            </w:r>
            <w:r w:rsidRPr="008153D2">
              <w:rPr>
                <w:sz w:val="20"/>
                <w:szCs w:val="20"/>
              </w:rPr>
              <w:t>Abs. 3 und Art. 199 OR ist diese Vereinbarung ungültig, wenn der Verkäufer</w:t>
            </w:r>
            <w:r>
              <w:rPr>
                <w:sz w:val="20"/>
                <w:szCs w:val="20"/>
              </w:rPr>
              <w:t xml:space="preserve"> </w:t>
            </w:r>
            <w:r w:rsidRPr="008153D2">
              <w:rPr>
                <w:sz w:val="20"/>
                <w:szCs w:val="20"/>
              </w:rPr>
              <w:t>dem Käufer die Gewährsmängel absichtlich bzw. arglistig verschwiegen hat.</w:t>
            </w:r>
          </w:p>
        </w:tc>
      </w:tr>
      <w:tr w:rsidR="00E03173" w:rsidRPr="000138DC" w14:paraId="2E2D772D" w14:textId="77777777" w:rsidTr="005D4295">
        <w:tc>
          <w:tcPr>
            <w:tcW w:w="1764" w:type="dxa"/>
            <w:shd w:val="clear" w:color="auto" w:fill="auto"/>
          </w:tcPr>
          <w:p w14:paraId="23F42617" w14:textId="095DECE0" w:rsidR="00E03173" w:rsidRPr="005D4295" w:rsidRDefault="00E03173" w:rsidP="00E03173">
            <w:pPr>
              <w:tabs>
                <w:tab w:val="left" w:pos="4678"/>
                <w:tab w:val="left" w:pos="4820"/>
                <w:tab w:val="left" w:pos="5160"/>
              </w:tabs>
              <w:spacing w:before="40" w:afterLines="40" w:after="96"/>
              <w:rPr>
                <w:sz w:val="20"/>
                <w:szCs w:val="16"/>
                <w:lang w:val="de-CH"/>
              </w:rPr>
            </w:pPr>
            <w:r w:rsidRPr="005D4295">
              <w:rPr>
                <w:sz w:val="20"/>
                <w:szCs w:val="16"/>
              </w:rPr>
              <w:t>Kosten</w:t>
            </w:r>
          </w:p>
        </w:tc>
        <w:tc>
          <w:tcPr>
            <w:tcW w:w="7925" w:type="dxa"/>
          </w:tcPr>
          <w:p w14:paraId="68660DD4" w14:textId="206D2D17" w:rsidR="00E03173" w:rsidRPr="000138DC" w:rsidRDefault="00E03173" w:rsidP="00E03173">
            <w:pPr>
              <w:tabs>
                <w:tab w:val="left" w:pos="4678"/>
                <w:tab w:val="left" w:pos="4820"/>
                <w:tab w:val="left" w:pos="5160"/>
              </w:tabs>
              <w:spacing w:before="40" w:afterLines="40" w:after="96"/>
              <w:ind w:left="318" w:hanging="318"/>
              <w:rPr>
                <w:sz w:val="20"/>
                <w:szCs w:val="20"/>
                <w:lang w:val="de-CH"/>
              </w:rPr>
            </w:pPr>
            <w:r w:rsidRPr="008153D2">
              <w:rPr>
                <w:sz w:val="20"/>
                <w:szCs w:val="20"/>
              </w:rPr>
              <w:t>5.</w:t>
            </w:r>
            <w:r w:rsidRPr="008153D2">
              <w:rPr>
                <w:sz w:val="20"/>
                <w:szCs w:val="20"/>
              </w:rPr>
              <w:tab/>
              <w:t xml:space="preserve">Die </w:t>
            </w:r>
            <w:r w:rsidRPr="008153D2">
              <w:rPr>
                <w:b/>
                <w:sz w:val="20"/>
                <w:szCs w:val="20"/>
              </w:rPr>
              <w:t>Gebühren und Auslagen</w:t>
            </w:r>
            <w:r w:rsidRPr="008153D2">
              <w:rPr>
                <w:sz w:val="20"/>
                <w:szCs w:val="20"/>
              </w:rPr>
              <w:t xml:space="preserve"> des Notariats und Grundbuchamts Dietikon werden von den Vertragsparteien gemeinsam, je zur Hälfte, gezahlt. Sie</w:t>
            </w:r>
            <w:r>
              <w:rPr>
                <w:sz w:val="20"/>
                <w:szCs w:val="20"/>
              </w:rPr>
              <w:t xml:space="preserve"> </w:t>
            </w:r>
            <w:r w:rsidRPr="008153D2">
              <w:rPr>
                <w:sz w:val="20"/>
                <w:szCs w:val="20"/>
              </w:rPr>
              <w:t>wissen, dass sie dafür solidarisch haften.</w:t>
            </w:r>
          </w:p>
        </w:tc>
      </w:tr>
      <w:tr w:rsidR="00E03173" w:rsidRPr="000138DC" w14:paraId="39CEFFA2" w14:textId="77777777" w:rsidTr="005D4295">
        <w:tc>
          <w:tcPr>
            <w:tcW w:w="1764" w:type="dxa"/>
            <w:shd w:val="clear" w:color="auto" w:fill="auto"/>
          </w:tcPr>
          <w:p w14:paraId="2141C82D" w14:textId="7D8CC898" w:rsidR="00E03173" w:rsidRPr="005D4295" w:rsidRDefault="00E03173" w:rsidP="00E03173">
            <w:pPr>
              <w:tabs>
                <w:tab w:val="left" w:pos="4678"/>
                <w:tab w:val="left" w:pos="4820"/>
                <w:tab w:val="left" w:pos="5160"/>
              </w:tabs>
              <w:spacing w:before="40" w:afterLines="40" w:after="96"/>
              <w:rPr>
                <w:sz w:val="20"/>
                <w:szCs w:val="16"/>
                <w:lang w:val="de-CH"/>
              </w:rPr>
            </w:pPr>
            <w:r w:rsidRPr="005D4295">
              <w:rPr>
                <w:sz w:val="20"/>
                <w:szCs w:val="16"/>
              </w:rPr>
              <w:t>Steuerpfandrecht</w:t>
            </w:r>
          </w:p>
        </w:tc>
        <w:tc>
          <w:tcPr>
            <w:tcW w:w="7925" w:type="dxa"/>
          </w:tcPr>
          <w:p w14:paraId="7E95B97B" w14:textId="77777777" w:rsidR="00E03173" w:rsidRPr="008153D2" w:rsidRDefault="00E03173" w:rsidP="00E03173">
            <w:pPr>
              <w:tabs>
                <w:tab w:val="left" w:pos="1701"/>
                <w:tab w:val="left" w:pos="2127"/>
              </w:tabs>
              <w:spacing w:before="40" w:afterLines="40" w:after="96"/>
              <w:ind w:left="318" w:hanging="318"/>
              <w:rPr>
                <w:sz w:val="20"/>
                <w:szCs w:val="20"/>
              </w:rPr>
            </w:pPr>
            <w:r w:rsidRPr="008153D2">
              <w:rPr>
                <w:sz w:val="20"/>
                <w:szCs w:val="20"/>
              </w:rPr>
              <w:t>6.</w:t>
            </w:r>
            <w:r w:rsidRPr="008153D2">
              <w:rPr>
                <w:sz w:val="20"/>
                <w:szCs w:val="20"/>
              </w:rPr>
              <w:tab/>
              <w:t xml:space="preserve">Der Käufer hat von den Bestimmungen über das </w:t>
            </w:r>
            <w:r>
              <w:rPr>
                <w:b/>
                <w:sz w:val="20"/>
                <w:szCs w:val="20"/>
              </w:rPr>
              <w:t xml:space="preserve"> </w:t>
            </w:r>
            <w:r w:rsidRPr="008153D2">
              <w:rPr>
                <w:b/>
                <w:sz w:val="20"/>
                <w:szCs w:val="20"/>
              </w:rPr>
              <w:t>Pfandrecht</w:t>
            </w:r>
            <w:r w:rsidRPr="008153D2">
              <w:rPr>
                <w:sz w:val="20"/>
                <w:szCs w:val="20"/>
              </w:rPr>
              <w:t xml:space="preserve"> für die Grundsteuern Kenntnis genommen.</w:t>
            </w:r>
          </w:p>
          <w:p w14:paraId="50F9B040" w14:textId="77777777" w:rsidR="00E03173" w:rsidRPr="008153D2" w:rsidRDefault="00E03173" w:rsidP="00E03173">
            <w:pPr>
              <w:tabs>
                <w:tab w:val="left" w:pos="1701"/>
              </w:tabs>
              <w:spacing w:before="40" w:afterLines="40" w:after="96"/>
              <w:ind w:left="318" w:hanging="318"/>
              <w:rPr>
                <w:sz w:val="20"/>
                <w:szCs w:val="20"/>
              </w:rPr>
            </w:pPr>
            <w:r>
              <w:rPr>
                <w:sz w:val="20"/>
                <w:szCs w:val="20"/>
              </w:rPr>
              <w:tab/>
            </w:r>
            <w:r w:rsidRPr="008153D2">
              <w:rPr>
                <w:sz w:val="20"/>
                <w:szCs w:val="20"/>
              </w:rPr>
              <w:t xml:space="preserve">Die vom Verkäufer zu bezahlende Grundstückgewinnsteuer aus dieser Handänderung ist bis zur Eigentumsübertragung durch das Steueramt der Gemeinde </w:t>
            </w:r>
            <w:proofErr w:type="spellStart"/>
            <w:r w:rsidRPr="008153D2">
              <w:rPr>
                <w:sz w:val="20"/>
                <w:szCs w:val="20"/>
              </w:rPr>
              <w:t>Oetwil</w:t>
            </w:r>
            <w:proofErr w:type="spellEnd"/>
            <w:r w:rsidRPr="008153D2">
              <w:rPr>
                <w:sz w:val="20"/>
                <w:szCs w:val="20"/>
              </w:rPr>
              <w:t xml:space="preserve"> a.d.L. provisorisch berechnen zu lassen. Der </w:t>
            </w:r>
            <w:proofErr w:type="spellStart"/>
            <w:r w:rsidRPr="008153D2">
              <w:rPr>
                <w:sz w:val="20"/>
                <w:szCs w:val="20"/>
              </w:rPr>
              <w:t>mutmassliche</w:t>
            </w:r>
            <w:proofErr w:type="spellEnd"/>
            <w:r w:rsidRPr="008153D2">
              <w:rPr>
                <w:sz w:val="20"/>
                <w:szCs w:val="20"/>
              </w:rPr>
              <w:t xml:space="preserve"> Steuerbetrag wird bei der Eigentumsübertragung vom Käufer auf Anrechnung an den Restkaufpreis und für Rechnung des Verkäufers an das Steueramt der Gemeinde </w:t>
            </w:r>
            <w:proofErr w:type="spellStart"/>
            <w:r w:rsidRPr="008153D2">
              <w:rPr>
                <w:sz w:val="20"/>
                <w:szCs w:val="20"/>
              </w:rPr>
              <w:t>Oetwil</w:t>
            </w:r>
            <w:proofErr w:type="spellEnd"/>
            <w:r w:rsidRPr="008153D2">
              <w:rPr>
                <w:sz w:val="20"/>
                <w:szCs w:val="20"/>
              </w:rPr>
              <w:t xml:space="preserve"> a.d.L. bezahlt. Übersteigt der </w:t>
            </w:r>
            <w:proofErr w:type="spellStart"/>
            <w:r w:rsidRPr="008153D2">
              <w:rPr>
                <w:sz w:val="20"/>
                <w:szCs w:val="20"/>
              </w:rPr>
              <w:t>mutmassliche</w:t>
            </w:r>
            <w:proofErr w:type="spellEnd"/>
            <w:r w:rsidRPr="008153D2">
              <w:rPr>
                <w:sz w:val="20"/>
                <w:szCs w:val="20"/>
              </w:rPr>
              <w:t xml:space="preserve"> Steuerbetrag den Restkaufpreis, so ist diese Differenz anlässlich der Eigentumsübertragung durch den Verkäufer an das Steueramt zu zahlen.</w:t>
            </w:r>
          </w:p>
          <w:p w14:paraId="73A91D1E" w14:textId="15EB57CD" w:rsidR="00E03173" w:rsidRPr="000138DC" w:rsidRDefault="00E03173" w:rsidP="00E03173">
            <w:pPr>
              <w:tabs>
                <w:tab w:val="left" w:pos="4678"/>
                <w:tab w:val="left" w:pos="4820"/>
                <w:tab w:val="left" w:pos="5160"/>
              </w:tabs>
              <w:spacing w:before="40" w:afterLines="40" w:after="96"/>
              <w:ind w:left="318" w:hanging="318"/>
              <w:rPr>
                <w:sz w:val="20"/>
                <w:szCs w:val="20"/>
                <w:lang w:val="de-CH"/>
              </w:rPr>
            </w:pPr>
            <w:r>
              <w:rPr>
                <w:sz w:val="20"/>
                <w:szCs w:val="20"/>
              </w:rPr>
              <w:tab/>
            </w:r>
            <w:r w:rsidRPr="008153D2">
              <w:rPr>
                <w:sz w:val="20"/>
                <w:szCs w:val="20"/>
              </w:rPr>
              <w:t>Auf eine weitergehende Sicherstellung der Grundsteuern verzichtet der Käufer.</w:t>
            </w:r>
          </w:p>
        </w:tc>
      </w:tr>
      <w:tr w:rsidR="00E03173" w:rsidRPr="000138DC" w14:paraId="02D820FB" w14:textId="77777777" w:rsidTr="005D4295">
        <w:tc>
          <w:tcPr>
            <w:tcW w:w="1764" w:type="dxa"/>
            <w:shd w:val="clear" w:color="auto" w:fill="auto"/>
          </w:tcPr>
          <w:p w14:paraId="5531CDE1" w14:textId="4B5F787D" w:rsidR="00E03173" w:rsidRPr="005D4295" w:rsidRDefault="00E03173" w:rsidP="00E03173">
            <w:pPr>
              <w:tabs>
                <w:tab w:val="left" w:pos="4678"/>
                <w:tab w:val="left" w:pos="4820"/>
                <w:tab w:val="left" w:pos="5160"/>
              </w:tabs>
              <w:spacing w:before="40" w:afterLines="40" w:after="96"/>
              <w:rPr>
                <w:sz w:val="20"/>
                <w:szCs w:val="16"/>
                <w:lang w:val="de-CH"/>
              </w:rPr>
            </w:pPr>
            <w:r w:rsidRPr="005D4295">
              <w:rPr>
                <w:sz w:val="20"/>
                <w:szCs w:val="16"/>
              </w:rPr>
              <w:t>Versicherungen</w:t>
            </w:r>
          </w:p>
        </w:tc>
        <w:tc>
          <w:tcPr>
            <w:tcW w:w="7925" w:type="dxa"/>
          </w:tcPr>
          <w:p w14:paraId="5A068D2F" w14:textId="77777777" w:rsidR="00E03173" w:rsidRPr="008153D2" w:rsidRDefault="00E03173" w:rsidP="00E03173">
            <w:pPr>
              <w:tabs>
                <w:tab w:val="left" w:pos="1701"/>
              </w:tabs>
              <w:spacing w:before="40" w:afterLines="40" w:after="96"/>
              <w:ind w:left="318" w:hanging="318"/>
              <w:rPr>
                <w:sz w:val="20"/>
                <w:szCs w:val="20"/>
              </w:rPr>
            </w:pPr>
            <w:r w:rsidRPr="008153D2">
              <w:rPr>
                <w:sz w:val="20"/>
                <w:szCs w:val="20"/>
              </w:rPr>
              <w:t>7.</w:t>
            </w:r>
            <w:r w:rsidRPr="008153D2">
              <w:rPr>
                <w:sz w:val="20"/>
                <w:szCs w:val="20"/>
              </w:rPr>
              <w:tab/>
              <w:t xml:space="preserve">Die Vertragsparteien haben Kenntnis von Artikel 54 </w:t>
            </w:r>
            <w:r>
              <w:rPr>
                <w:sz w:val="20"/>
                <w:szCs w:val="20"/>
              </w:rPr>
              <w:t xml:space="preserve"> </w:t>
            </w:r>
            <w:r w:rsidRPr="008153D2">
              <w:rPr>
                <w:sz w:val="20"/>
                <w:szCs w:val="20"/>
              </w:rPr>
              <w:t xml:space="preserve">Versicherungsvertragsgesetzes (VVG). </w:t>
            </w:r>
            <w:r w:rsidRPr="008153D2">
              <w:rPr>
                <w:b/>
                <w:sz w:val="20"/>
                <w:szCs w:val="20"/>
              </w:rPr>
              <w:t>Private Schaden- und</w:t>
            </w:r>
            <w:r>
              <w:rPr>
                <w:b/>
                <w:sz w:val="20"/>
                <w:szCs w:val="20"/>
              </w:rPr>
              <w:t xml:space="preserve"> </w:t>
            </w:r>
            <w:r w:rsidRPr="008153D2">
              <w:rPr>
                <w:b/>
                <w:sz w:val="20"/>
                <w:szCs w:val="20"/>
              </w:rPr>
              <w:t>Haftpflichtversicherungen</w:t>
            </w:r>
            <w:r w:rsidRPr="008153D2">
              <w:rPr>
                <w:sz w:val="20"/>
                <w:szCs w:val="20"/>
              </w:rPr>
              <w:t xml:space="preserve"> gehen auf den Erwerber über, sofern er nicht innert 30 Tagen, von der Eigentumsübertragung an gerechnet, den Versicherungsgesellschaften schriftlich mitteilt, er lehne den Übergang ab.</w:t>
            </w:r>
          </w:p>
          <w:p w14:paraId="72B41D62" w14:textId="48631F1D" w:rsidR="00E03173" w:rsidRPr="000138DC" w:rsidRDefault="00E03173" w:rsidP="00E03173">
            <w:pPr>
              <w:tabs>
                <w:tab w:val="left" w:pos="4678"/>
                <w:tab w:val="left" w:pos="4820"/>
                <w:tab w:val="left" w:pos="5160"/>
              </w:tabs>
              <w:spacing w:before="40" w:afterLines="40" w:after="96"/>
              <w:ind w:left="318" w:hanging="318"/>
              <w:rPr>
                <w:sz w:val="20"/>
                <w:szCs w:val="20"/>
                <w:lang w:val="de-CH"/>
              </w:rPr>
            </w:pPr>
            <w:r>
              <w:rPr>
                <w:sz w:val="20"/>
                <w:szCs w:val="20"/>
              </w:rPr>
              <w:tab/>
            </w:r>
            <w:r w:rsidRPr="008153D2">
              <w:rPr>
                <w:sz w:val="20"/>
                <w:szCs w:val="20"/>
              </w:rPr>
              <w:t>Die Versicherungspolicen sind dem Käufer spätestens bei der Eigentumsübertragung zu übergeben.</w:t>
            </w:r>
          </w:p>
        </w:tc>
      </w:tr>
      <w:tr w:rsidR="00E03173" w:rsidRPr="000138DC" w14:paraId="09A46DD6" w14:textId="77777777" w:rsidTr="005D4295">
        <w:tc>
          <w:tcPr>
            <w:tcW w:w="1764" w:type="dxa"/>
            <w:shd w:val="clear" w:color="auto" w:fill="auto"/>
          </w:tcPr>
          <w:p w14:paraId="110536A5" w14:textId="20B969DA" w:rsidR="00E03173" w:rsidRPr="005D4295" w:rsidRDefault="00E03173" w:rsidP="00E03173">
            <w:pPr>
              <w:tabs>
                <w:tab w:val="left" w:pos="4678"/>
                <w:tab w:val="left" w:pos="4820"/>
                <w:tab w:val="left" w:pos="5160"/>
              </w:tabs>
              <w:spacing w:before="40" w:afterLines="40" w:after="96"/>
              <w:rPr>
                <w:sz w:val="20"/>
                <w:szCs w:val="20"/>
                <w:lang w:val="de-CH"/>
              </w:rPr>
            </w:pPr>
            <w:r w:rsidRPr="005D4295">
              <w:rPr>
                <w:sz w:val="20"/>
                <w:szCs w:val="20"/>
              </w:rPr>
              <w:t>Mietverhältnisse</w:t>
            </w:r>
          </w:p>
        </w:tc>
        <w:tc>
          <w:tcPr>
            <w:tcW w:w="7925" w:type="dxa"/>
          </w:tcPr>
          <w:p w14:paraId="269656A5" w14:textId="77777777" w:rsidR="00E03173" w:rsidRPr="008153D2" w:rsidRDefault="00E03173" w:rsidP="00E03173">
            <w:pPr>
              <w:tabs>
                <w:tab w:val="left" w:pos="1701"/>
              </w:tabs>
              <w:spacing w:before="40" w:afterLines="40" w:after="96"/>
              <w:ind w:left="318" w:hanging="318"/>
              <w:rPr>
                <w:sz w:val="20"/>
                <w:szCs w:val="20"/>
              </w:rPr>
            </w:pPr>
            <w:r w:rsidRPr="008153D2">
              <w:rPr>
                <w:sz w:val="20"/>
                <w:szCs w:val="20"/>
              </w:rPr>
              <w:t>8.</w:t>
            </w:r>
            <w:r w:rsidRPr="008153D2">
              <w:rPr>
                <w:sz w:val="20"/>
                <w:szCs w:val="20"/>
              </w:rPr>
              <w:tab/>
              <w:t>Die Parteien haben Kenntnis von den gesetzlichen Bestimmungen</w:t>
            </w:r>
            <w:r>
              <w:rPr>
                <w:sz w:val="20"/>
                <w:szCs w:val="20"/>
              </w:rPr>
              <w:t xml:space="preserve"> </w:t>
            </w:r>
            <w:r w:rsidRPr="008153D2">
              <w:rPr>
                <w:sz w:val="20"/>
                <w:szCs w:val="20"/>
              </w:rPr>
              <w:t xml:space="preserve">über die </w:t>
            </w:r>
            <w:proofErr w:type="spellStart"/>
            <w:r w:rsidRPr="008153D2">
              <w:rPr>
                <w:sz w:val="20"/>
                <w:szCs w:val="20"/>
              </w:rPr>
              <w:t>Veräusserung</w:t>
            </w:r>
            <w:proofErr w:type="spellEnd"/>
            <w:r w:rsidRPr="008153D2">
              <w:rPr>
                <w:sz w:val="20"/>
                <w:szCs w:val="20"/>
              </w:rPr>
              <w:t xml:space="preserve"> von Miet- (Art. 261 OR) und Pachtgegenständen (Art. 290 OR).</w:t>
            </w:r>
          </w:p>
          <w:p w14:paraId="7086AD23" w14:textId="77777777" w:rsidR="00E03173" w:rsidRPr="008153D2" w:rsidRDefault="00E03173" w:rsidP="00E03173">
            <w:pPr>
              <w:tabs>
                <w:tab w:val="left" w:pos="1701"/>
              </w:tabs>
              <w:spacing w:before="40" w:afterLines="40" w:after="96"/>
              <w:ind w:left="318" w:hanging="318"/>
              <w:rPr>
                <w:sz w:val="20"/>
                <w:szCs w:val="20"/>
              </w:rPr>
            </w:pPr>
            <w:r>
              <w:rPr>
                <w:sz w:val="20"/>
                <w:szCs w:val="20"/>
              </w:rPr>
              <w:tab/>
            </w:r>
            <w:r w:rsidRPr="008153D2">
              <w:rPr>
                <w:sz w:val="20"/>
                <w:szCs w:val="20"/>
              </w:rPr>
              <w:t xml:space="preserve">Das bezüglich der Einzimmerwohnung bestehende </w:t>
            </w:r>
            <w:r w:rsidRPr="008153D2">
              <w:rPr>
                <w:b/>
                <w:sz w:val="20"/>
                <w:szCs w:val="20"/>
              </w:rPr>
              <w:t>Mietverhältnis</w:t>
            </w:r>
            <w:r w:rsidRPr="008153D2">
              <w:rPr>
                <w:sz w:val="20"/>
                <w:szCs w:val="20"/>
              </w:rPr>
              <w:t xml:space="preserve"> mit Herrn Johann V. (monatlicher Mietzins: Fr. 930.00) geht mit der</w:t>
            </w:r>
            <w:r>
              <w:rPr>
                <w:sz w:val="20"/>
                <w:szCs w:val="20"/>
              </w:rPr>
              <w:t xml:space="preserve"> </w:t>
            </w:r>
            <w:r w:rsidRPr="008153D2">
              <w:rPr>
                <w:sz w:val="20"/>
                <w:szCs w:val="20"/>
              </w:rPr>
              <w:t xml:space="preserve">Eigentumsübertragung von Gesetzes wegen auf den Käufer über (Art. 261 Abs. 1 OR). </w:t>
            </w:r>
            <w:r w:rsidRPr="008153D2">
              <w:rPr>
                <w:b/>
                <w:sz w:val="20"/>
                <w:szCs w:val="20"/>
              </w:rPr>
              <w:t xml:space="preserve">Der Käufer tritt unter gänzlicher Entlastung des Verkäufers vollständig in dessen Rechtsstellung ein und verzichtet auf die Geltendmachung des Kündigungsrechts </w:t>
            </w:r>
            <w:proofErr w:type="spellStart"/>
            <w:r w:rsidRPr="008153D2">
              <w:rPr>
                <w:b/>
                <w:sz w:val="20"/>
                <w:szCs w:val="20"/>
              </w:rPr>
              <w:t>gemäss</w:t>
            </w:r>
            <w:proofErr w:type="spellEnd"/>
            <w:r w:rsidRPr="008153D2">
              <w:rPr>
                <w:b/>
                <w:sz w:val="20"/>
                <w:szCs w:val="20"/>
              </w:rPr>
              <w:t xml:space="preserve"> Art. 261 Abs. 2 OR. </w:t>
            </w:r>
            <w:r w:rsidRPr="008153D2">
              <w:rPr>
                <w:sz w:val="20"/>
                <w:szCs w:val="20"/>
              </w:rPr>
              <w:t>Der entsprechende Mietvertrag samt den dazugehörenden Unterlagen ist dem Käufer spätestens bei der Eigentumsübertragung zu übergeben.</w:t>
            </w:r>
          </w:p>
          <w:p w14:paraId="100E24BF" w14:textId="79AD1691" w:rsidR="00E03173" w:rsidRPr="000138DC" w:rsidRDefault="00E03173" w:rsidP="00E03173">
            <w:pPr>
              <w:tabs>
                <w:tab w:val="left" w:pos="4678"/>
                <w:tab w:val="left" w:pos="4820"/>
                <w:tab w:val="left" w:pos="5160"/>
              </w:tabs>
              <w:spacing w:before="40" w:afterLines="40" w:after="96"/>
              <w:ind w:left="318" w:hanging="318"/>
              <w:rPr>
                <w:sz w:val="20"/>
                <w:szCs w:val="20"/>
                <w:lang w:val="de-CH"/>
              </w:rPr>
            </w:pPr>
            <w:r>
              <w:rPr>
                <w:sz w:val="20"/>
                <w:szCs w:val="20"/>
              </w:rPr>
              <w:lastRenderedPageBreak/>
              <w:tab/>
            </w:r>
            <w:r w:rsidRPr="008153D2">
              <w:rPr>
                <w:sz w:val="20"/>
                <w:szCs w:val="20"/>
              </w:rPr>
              <w:t>Weitere Mietverhältnisse bestehen keine.</w:t>
            </w:r>
          </w:p>
        </w:tc>
      </w:tr>
      <w:tr w:rsidR="00E03173" w:rsidRPr="000138DC" w14:paraId="5A75C9E6" w14:textId="77777777" w:rsidTr="005D4295">
        <w:tc>
          <w:tcPr>
            <w:tcW w:w="1764" w:type="dxa"/>
            <w:shd w:val="clear" w:color="auto" w:fill="auto"/>
          </w:tcPr>
          <w:p w14:paraId="4DA008C6" w14:textId="57C9414C" w:rsidR="00E03173" w:rsidRPr="005D4295" w:rsidRDefault="00E03173" w:rsidP="00E03173">
            <w:pPr>
              <w:tabs>
                <w:tab w:val="left" w:pos="4678"/>
                <w:tab w:val="left" w:pos="4820"/>
                <w:tab w:val="left" w:pos="5160"/>
              </w:tabs>
              <w:spacing w:before="40" w:afterLines="40" w:after="96"/>
              <w:rPr>
                <w:sz w:val="20"/>
                <w:szCs w:val="20"/>
                <w:lang w:val="de-CH"/>
              </w:rPr>
            </w:pPr>
            <w:r w:rsidRPr="005D4295">
              <w:rPr>
                <w:sz w:val="20"/>
                <w:szCs w:val="20"/>
              </w:rPr>
              <w:lastRenderedPageBreak/>
              <w:t>Unbelasteter Schuldbrief</w:t>
            </w:r>
          </w:p>
        </w:tc>
        <w:tc>
          <w:tcPr>
            <w:tcW w:w="7925" w:type="dxa"/>
          </w:tcPr>
          <w:p w14:paraId="0F7D7172" w14:textId="10680665" w:rsidR="00E03173" w:rsidRPr="000138DC" w:rsidRDefault="00E03173" w:rsidP="00E03173">
            <w:pPr>
              <w:tabs>
                <w:tab w:val="left" w:pos="4678"/>
                <w:tab w:val="left" w:pos="4820"/>
                <w:tab w:val="left" w:pos="5160"/>
              </w:tabs>
              <w:spacing w:before="40" w:afterLines="40" w:after="96"/>
              <w:ind w:left="318" w:hanging="318"/>
              <w:rPr>
                <w:sz w:val="20"/>
                <w:szCs w:val="20"/>
                <w:lang w:val="de-CH"/>
              </w:rPr>
            </w:pPr>
            <w:r w:rsidRPr="008153D2">
              <w:rPr>
                <w:sz w:val="20"/>
                <w:szCs w:val="20"/>
              </w:rPr>
              <w:t>9.</w:t>
            </w:r>
            <w:r w:rsidRPr="008153D2">
              <w:rPr>
                <w:sz w:val="20"/>
                <w:szCs w:val="20"/>
              </w:rPr>
              <w:tab/>
              <w:t>Der an 2. Pfandstelle auf dem Kaufobjekt lastende</w:t>
            </w:r>
            <w:r>
              <w:rPr>
                <w:sz w:val="20"/>
                <w:szCs w:val="20"/>
              </w:rPr>
              <w:t xml:space="preserve"> </w:t>
            </w:r>
            <w:r w:rsidRPr="008153D2">
              <w:rPr>
                <w:b/>
                <w:sz w:val="20"/>
                <w:szCs w:val="20"/>
              </w:rPr>
              <w:t>Inhaberschuldbrief</w:t>
            </w:r>
            <w:r w:rsidRPr="008153D2">
              <w:rPr>
                <w:sz w:val="20"/>
                <w:szCs w:val="20"/>
              </w:rPr>
              <w:t xml:space="preserve"> für Fr. 100 000.00 ist unbelastet und wird dem Käufer bei der Eigentumsübertragung zur freien Verfügung gestellt. Der Schuldbrief wird durch die Bank des Verkäufers direkt der Bank des Käufers zugestellt.</w:t>
            </w:r>
          </w:p>
        </w:tc>
      </w:tr>
      <w:tr w:rsidR="00E03173" w:rsidRPr="000138DC" w14:paraId="18DDE1D1" w14:textId="77777777" w:rsidTr="005D4295">
        <w:tc>
          <w:tcPr>
            <w:tcW w:w="1764" w:type="dxa"/>
            <w:shd w:val="clear" w:color="auto" w:fill="auto"/>
          </w:tcPr>
          <w:p w14:paraId="14CE68B0" w14:textId="3EA150B3" w:rsidR="00E03173" w:rsidRPr="005D4295" w:rsidRDefault="00E03173" w:rsidP="00E03173">
            <w:pPr>
              <w:tabs>
                <w:tab w:val="left" w:pos="4678"/>
                <w:tab w:val="left" w:pos="4820"/>
                <w:tab w:val="left" w:pos="5160"/>
              </w:tabs>
              <w:spacing w:before="40" w:afterLines="40" w:after="96"/>
              <w:rPr>
                <w:sz w:val="20"/>
                <w:szCs w:val="20"/>
                <w:lang w:val="de-CH"/>
              </w:rPr>
            </w:pPr>
            <w:proofErr w:type="spellStart"/>
            <w:r w:rsidRPr="005D4295">
              <w:rPr>
                <w:sz w:val="20"/>
                <w:szCs w:val="20"/>
              </w:rPr>
              <w:t>Fahrhabe</w:t>
            </w:r>
            <w:proofErr w:type="spellEnd"/>
          </w:p>
        </w:tc>
        <w:tc>
          <w:tcPr>
            <w:tcW w:w="7925" w:type="dxa"/>
          </w:tcPr>
          <w:p w14:paraId="4D92EEBF" w14:textId="4E05F9C9" w:rsidR="00E03173" w:rsidRPr="000138DC" w:rsidRDefault="00E03173" w:rsidP="00E03173">
            <w:pPr>
              <w:tabs>
                <w:tab w:val="left" w:pos="1701"/>
              </w:tabs>
              <w:spacing w:before="40" w:afterLines="40" w:after="96"/>
              <w:ind w:left="318" w:hanging="318"/>
              <w:rPr>
                <w:sz w:val="20"/>
                <w:szCs w:val="20"/>
                <w:lang w:val="de-CH"/>
              </w:rPr>
            </w:pPr>
            <w:r w:rsidRPr="008153D2">
              <w:rPr>
                <w:sz w:val="20"/>
                <w:szCs w:val="20"/>
              </w:rPr>
              <w:t>10.</w:t>
            </w:r>
            <w:r w:rsidRPr="008153D2">
              <w:rPr>
                <w:sz w:val="20"/>
                <w:szCs w:val="20"/>
              </w:rPr>
              <w:tab/>
              <w:t>Im Kaufpreis inbegriffen und mitverkauft ist die Einrichtung der</w:t>
            </w:r>
            <w:r>
              <w:rPr>
                <w:sz w:val="20"/>
                <w:szCs w:val="20"/>
              </w:rPr>
              <w:t xml:space="preserve"> </w:t>
            </w:r>
            <w:r w:rsidRPr="008153D2">
              <w:rPr>
                <w:b/>
                <w:sz w:val="20"/>
                <w:szCs w:val="20"/>
              </w:rPr>
              <w:t>Einzimmerwohnung</w:t>
            </w:r>
            <w:r w:rsidRPr="008153D2">
              <w:rPr>
                <w:sz w:val="20"/>
                <w:szCs w:val="20"/>
              </w:rPr>
              <w:t xml:space="preserve"> im zweiten Obergeschoss, bestehend aus Bett, Tisch, vier Stühlen, Lehnstuhl und Schrank. Der Wert der </w:t>
            </w:r>
            <w:proofErr w:type="spellStart"/>
            <w:r w:rsidRPr="008153D2">
              <w:rPr>
                <w:sz w:val="20"/>
                <w:szCs w:val="20"/>
              </w:rPr>
              <w:t>Fahrhabe</w:t>
            </w:r>
            <w:proofErr w:type="spellEnd"/>
            <w:r w:rsidRPr="008153D2">
              <w:rPr>
                <w:sz w:val="20"/>
                <w:szCs w:val="20"/>
              </w:rPr>
              <w:t xml:space="preserve"> wird auf Fr. 7000.00 festgesetzt.</w:t>
            </w:r>
          </w:p>
        </w:tc>
      </w:tr>
      <w:tr w:rsidR="00E03173" w:rsidRPr="000138DC" w14:paraId="126C3D73" w14:textId="77777777" w:rsidTr="005D4295">
        <w:tc>
          <w:tcPr>
            <w:tcW w:w="1764" w:type="dxa"/>
            <w:shd w:val="clear" w:color="auto" w:fill="auto"/>
          </w:tcPr>
          <w:p w14:paraId="4BDA2370" w14:textId="4B7BB57A" w:rsidR="00E03173" w:rsidRPr="005D4295" w:rsidRDefault="00E03173" w:rsidP="00E03173">
            <w:pPr>
              <w:tabs>
                <w:tab w:val="left" w:pos="4678"/>
                <w:tab w:val="left" w:pos="4820"/>
                <w:tab w:val="left" w:pos="5160"/>
              </w:tabs>
              <w:spacing w:before="40" w:afterLines="40" w:after="96"/>
              <w:rPr>
                <w:sz w:val="20"/>
                <w:szCs w:val="20"/>
                <w:lang w:val="de-CH"/>
              </w:rPr>
            </w:pPr>
            <w:r w:rsidRPr="005D4295">
              <w:rPr>
                <w:sz w:val="20"/>
                <w:szCs w:val="20"/>
              </w:rPr>
              <w:t>Güterstand Verkäufer</w:t>
            </w:r>
          </w:p>
        </w:tc>
        <w:tc>
          <w:tcPr>
            <w:tcW w:w="7925" w:type="dxa"/>
          </w:tcPr>
          <w:p w14:paraId="0A8E5C01" w14:textId="364D834B" w:rsidR="00E03173" w:rsidRPr="000138DC" w:rsidRDefault="00E03173" w:rsidP="00E03173">
            <w:pPr>
              <w:tabs>
                <w:tab w:val="left" w:pos="4678"/>
                <w:tab w:val="left" w:pos="4820"/>
                <w:tab w:val="left" w:pos="5160"/>
              </w:tabs>
              <w:spacing w:before="40" w:afterLines="40" w:after="96"/>
              <w:ind w:left="318" w:hanging="318"/>
              <w:rPr>
                <w:sz w:val="20"/>
                <w:szCs w:val="20"/>
                <w:lang w:val="de-CH"/>
              </w:rPr>
            </w:pPr>
            <w:r w:rsidRPr="008153D2">
              <w:rPr>
                <w:sz w:val="20"/>
                <w:szCs w:val="20"/>
              </w:rPr>
              <w:t>11.</w:t>
            </w:r>
            <w:r w:rsidRPr="008153D2">
              <w:rPr>
                <w:sz w:val="20"/>
                <w:szCs w:val="20"/>
              </w:rPr>
              <w:tab/>
              <w:t xml:space="preserve">Der Verkäufer erklärt, keinem </w:t>
            </w:r>
            <w:r w:rsidRPr="008153D2">
              <w:rPr>
                <w:b/>
                <w:sz w:val="20"/>
                <w:szCs w:val="20"/>
              </w:rPr>
              <w:t>Güterstand</w:t>
            </w:r>
            <w:r w:rsidRPr="008153D2">
              <w:rPr>
                <w:sz w:val="20"/>
                <w:szCs w:val="20"/>
              </w:rPr>
              <w:t xml:space="preserve"> zu unterstehen, der </w:t>
            </w:r>
            <w:r>
              <w:rPr>
                <w:sz w:val="20"/>
                <w:szCs w:val="20"/>
              </w:rPr>
              <w:t xml:space="preserve"> </w:t>
            </w:r>
            <w:r w:rsidRPr="008153D2">
              <w:rPr>
                <w:sz w:val="20"/>
                <w:szCs w:val="20"/>
              </w:rPr>
              <w:t>Geschäftsfähigkeit einschränken würde.</w:t>
            </w:r>
          </w:p>
        </w:tc>
      </w:tr>
      <w:tr w:rsidR="00E03173" w:rsidRPr="000138DC" w14:paraId="51473B9A" w14:textId="77777777" w:rsidTr="005D4295">
        <w:tc>
          <w:tcPr>
            <w:tcW w:w="1764" w:type="dxa"/>
            <w:shd w:val="clear" w:color="auto" w:fill="auto"/>
          </w:tcPr>
          <w:p w14:paraId="7BAC7A16" w14:textId="20011157" w:rsidR="00E03173" w:rsidRPr="005D4295" w:rsidRDefault="00E03173" w:rsidP="00E03173">
            <w:pPr>
              <w:tabs>
                <w:tab w:val="left" w:pos="4678"/>
                <w:tab w:val="left" w:pos="4820"/>
                <w:tab w:val="left" w:pos="5160"/>
              </w:tabs>
              <w:spacing w:before="40" w:afterLines="40" w:after="96"/>
              <w:rPr>
                <w:sz w:val="20"/>
                <w:szCs w:val="20"/>
                <w:lang w:val="de-CH"/>
              </w:rPr>
            </w:pPr>
            <w:r w:rsidRPr="005D4295">
              <w:rPr>
                <w:sz w:val="20"/>
                <w:szCs w:val="20"/>
              </w:rPr>
              <w:t>Familienwohnung Verkäufer</w:t>
            </w:r>
          </w:p>
        </w:tc>
        <w:tc>
          <w:tcPr>
            <w:tcW w:w="7925" w:type="dxa"/>
          </w:tcPr>
          <w:p w14:paraId="5F2B75AE" w14:textId="77777777" w:rsidR="00E03173" w:rsidRPr="008153D2" w:rsidRDefault="00E03173" w:rsidP="00E03173">
            <w:pPr>
              <w:tabs>
                <w:tab w:val="left" w:pos="1701"/>
              </w:tabs>
              <w:spacing w:before="40" w:afterLines="40" w:after="96"/>
              <w:ind w:left="318" w:hanging="318"/>
              <w:rPr>
                <w:sz w:val="20"/>
                <w:szCs w:val="20"/>
              </w:rPr>
            </w:pPr>
            <w:r w:rsidRPr="008153D2">
              <w:rPr>
                <w:sz w:val="20"/>
                <w:szCs w:val="20"/>
              </w:rPr>
              <w:t xml:space="preserve">12. Der Verkäufer erklärt, dass sich die </w:t>
            </w:r>
            <w:r w:rsidRPr="008153D2">
              <w:rPr>
                <w:b/>
                <w:sz w:val="20"/>
                <w:szCs w:val="20"/>
              </w:rPr>
              <w:t>Familienwohnung</w:t>
            </w:r>
            <w:r w:rsidRPr="008153D2">
              <w:rPr>
                <w:sz w:val="20"/>
                <w:szCs w:val="20"/>
              </w:rPr>
              <w:t xml:space="preserve"> nicht im Vertragsobjekt befindet.</w:t>
            </w:r>
          </w:p>
          <w:p w14:paraId="22D49AE6" w14:textId="214E6D4E" w:rsidR="00E03173" w:rsidRPr="000138DC" w:rsidRDefault="00E03173" w:rsidP="00E03173">
            <w:pPr>
              <w:tabs>
                <w:tab w:val="left" w:pos="1701"/>
              </w:tabs>
              <w:spacing w:before="40" w:afterLines="40" w:after="96"/>
              <w:ind w:left="318" w:hanging="318"/>
              <w:rPr>
                <w:sz w:val="20"/>
                <w:szCs w:val="20"/>
                <w:lang w:val="de-CH"/>
              </w:rPr>
            </w:pPr>
            <w:r>
              <w:rPr>
                <w:sz w:val="20"/>
                <w:szCs w:val="20"/>
              </w:rPr>
              <w:tab/>
            </w:r>
            <w:r w:rsidRPr="008153D2">
              <w:rPr>
                <w:sz w:val="20"/>
                <w:szCs w:val="20"/>
              </w:rPr>
              <w:t xml:space="preserve">Er weiss, dass die Erklärung beim </w:t>
            </w:r>
            <w:proofErr w:type="spellStart"/>
            <w:r w:rsidRPr="008153D2">
              <w:rPr>
                <w:sz w:val="20"/>
                <w:szCs w:val="20"/>
              </w:rPr>
              <w:t>grundbuchlichen</w:t>
            </w:r>
            <w:proofErr w:type="spellEnd"/>
            <w:r w:rsidRPr="008153D2">
              <w:rPr>
                <w:sz w:val="20"/>
                <w:szCs w:val="20"/>
              </w:rPr>
              <w:t xml:space="preserve"> Vollzug durch eine schriftliche, mit amtlich beglaubigter Unterschrift seiner Ehefrau versehene Bestätigung oder durch eine Wohnsitzbestätigung der Einwohnerkontrolle nachzuweisen ist.</w:t>
            </w:r>
          </w:p>
        </w:tc>
      </w:tr>
    </w:tbl>
    <w:p w14:paraId="07D11C77" w14:textId="1B3B823D" w:rsidR="00967A06" w:rsidRDefault="00967A06" w:rsidP="00674C38">
      <w:pPr>
        <w:tabs>
          <w:tab w:val="left" w:pos="4678"/>
          <w:tab w:val="left" w:pos="4820"/>
          <w:tab w:val="left" w:pos="5160"/>
        </w:tabs>
        <w:spacing w:line="288" w:lineRule="auto"/>
        <w:rPr>
          <w:sz w:val="20"/>
          <w:szCs w:val="20"/>
          <w:lang w:val="de-CH"/>
        </w:rPr>
      </w:pPr>
    </w:p>
    <w:p w14:paraId="1BEF8B24" w14:textId="77777777" w:rsidR="00660587" w:rsidRDefault="00660587" w:rsidP="00674C38">
      <w:pPr>
        <w:tabs>
          <w:tab w:val="left" w:pos="4678"/>
          <w:tab w:val="left" w:pos="4820"/>
          <w:tab w:val="left" w:pos="5160"/>
        </w:tabs>
        <w:spacing w:line="288" w:lineRule="auto"/>
        <w:rPr>
          <w:sz w:val="20"/>
          <w:szCs w:val="20"/>
          <w:lang w:val="de-CH"/>
        </w:rPr>
      </w:pPr>
    </w:p>
    <w:p w14:paraId="57CBB9C0" w14:textId="24E41890" w:rsidR="00660587" w:rsidRDefault="00660587" w:rsidP="00660587">
      <w:pPr>
        <w:tabs>
          <w:tab w:val="left" w:pos="3402"/>
          <w:tab w:val="left" w:pos="3969"/>
        </w:tabs>
        <w:spacing w:line="288" w:lineRule="auto"/>
        <w:rPr>
          <w:sz w:val="20"/>
          <w:szCs w:val="20"/>
        </w:rPr>
      </w:pPr>
      <w:r w:rsidRPr="008153D2">
        <w:rPr>
          <w:sz w:val="20"/>
          <w:szCs w:val="20"/>
        </w:rPr>
        <w:t>Dietikon, 15. September 2018</w:t>
      </w:r>
    </w:p>
    <w:p w14:paraId="5D8F1F2F" w14:textId="77777777" w:rsidR="00660587" w:rsidRPr="005D4295" w:rsidRDefault="00660587" w:rsidP="00660587">
      <w:pPr>
        <w:tabs>
          <w:tab w:val="left" w:pos="3402"/>
          <w:tab w:val="left" w:pos="3969"/>
        </w:tabs>
        <w:spacing w:line="288" w:lineRule="auto"/>
        <w:rPr>
          <w:sz w:val="20"/>
          <w:szCs w:val="20"/>
          <w:lang w:val="de-CH"/>
        </w:rPr>
      </w:pPr>
    </w:p>
    <w:p w14:paraId="3DA1CD2C" w14:textId="77777777" w:rsidR="00660587" w:rsidRPr="005D4295" w:rsidRDefault="00660587" w:rsidP="00660587">
      <w:pPr>
        <w:tabs>
          <w:tab w:val="left" w:pos="3402"/>
          <w:tab w:val="left" w:pos="3969"/>
        </w:tabs>
        <w:spacing w:line="288" w:lineRule="auto"/>
        <w:rPr>
          <w:sz w:val="20"/>
          <w:szCs w:val="20"/>
          <w:lang w:val="de-CH"/>
        </w:rPr>
      </w:pPr>
    </w:p>
    <w:p w14:paraId="13334F82" w14:textId="4D86A3B0" w:rsidR="00660587" w:rsidRPr="008153D2" w:rsidRDefault="00660587" w:rsidP="000C2A86">
      <w:pPr>
        <w:tabs>
          <w:tab w:val="left" w:pos="4820"/>
          <w:tab w:val="left" w:pos="5954"/>
        </w:tabs>
        <w:ind w:left="2127" w:hanging="2127"/>
        <w:rPr>
          <w:sz w:val="20"/>
          <w:szCs w:val="20"/>
        </w:rPr>
      </w:pPr>
      <w:r w:rsidRPr="008153D2">
        <w:rPr>
          <w:sz w:val="20"/>
          <w:szCs w:val="20"/>
        </w:rPr>
        <w:t>Der Verkäufer</w:t>
      </w:r>
      <w:r>
        <w:rPr>
          <w:sz w:val="20"/>
          <w:szCs w:val="20"/>
        </w:rPr>
        <w:tab/>
      </w:r>
      <w:r>
        <w:rPr>
          <w:sz w:val="20"/>
          <w:szCs w:val="20"/>
        </w:rPr>
        <w:tab/>
      </w:r>
      <w:r w:rsidRPr="008153D2">
        <w:rPr>
          <w:sz w:val="20"/>
          <w:szCs w:val="20"/>
        </w:rPr>
        <w:t>Der Käufer</w:t>
      </w:r>
    </w:p>
    <w:p w14:paraId="1E45FF42" w14:textId="04AAF38B" w:rsidR="00660587" w:rsidRDefault="000C2A86" w:rsidP="000C2A86">
      <w:pPr>
        <w:tabs>
          <w:tab w:val="left" w:pos="4820"/>
        </w:tabs>
        <w:spacing w:line="288" w:lineRule="auto"/>
        <w:rPr>
          <w:sz w:val="20"/>
          <w:szCs w:val="20"/>
        </w:rPr>
      </w:pPr>
      <w:r w:rsidRPr="008153D2">
        <w:rPr>
          <w:sz w:val="20"/>
          <w:szCs w:val="20"/>
        </w:rPr>
        <w:t>Walter G.</w:t>
      </w:r>
      <w:r>
        <w:rPr>
          <w:sz w:val="20"/>
          <w:szCs w:val="20"/>
        </w:rPr>
        <w:tab/>
      </w:r>
      <w:r w:rsidRPr="008153D2">
        <w:rPr>
          <w:sz w:val="20"/>
          <w:szCs w:val="20"/>
        </w:rPr>
        <w:t>Rudolf P.</w:t>
      </w:r>
    </w:p>
    <w:p w14:paraId="266DC89D" w14:textId="77777777" w:rsidR="000C2A86" w:rsidRPr="000C2A86" w:rsidRDefault="000C2A86" w:rsidP="000C2A86">
      <w:pPr>
        <w:tabs>
          <w:tab w:val="left" w:pos="4820"/>
        </w:tabs>
        <w:spacing w:line="288" w:lineRule="auto"/>
        <w:rPr>
          <w:sz w:val="20"/>
          <w:szCs w:val="20"/>
          <w:lang w:val="de-CH"/>
        </w:rPr>
      </w:pPr>
    </w:p>
    <w:p w14:paraId="7E5E5679" w14:textId="77777777" w:rsidR="00660587" w:rsidRPr="000C2A86" w:rsidRDefault="00660587" w:rsidP="00660587">
      <w:pPr>
        <w:tabs>
          <w:tab w:val="left" w:pos="4820"/>
        </w:tabs>
        <w:spacing w:line="288" w:lineRule="auto"/>
        <w:rPr>
          <w:sz w:val="20"/>
          <w:szCs w:val="20"/>
          <w:lang w:val="de-CH"/>
        </w:rPr>
      </w:pPr>
      <w:r>
        <w:rPr>
          <w:noProof/>
          <w:sz w:val="20"/>
          <w:szCs w:val="20"/>
          <w:lang w:val="de-CH" w:eastAsia="de-CH"/>
        </w:rPr>
        <mc:AlternateContent>
          <mc:Choice Requires="wps">
            <w:drawing>
              <wp:anchor distT="0" distB="0" distL="114300" distR="114300" simplePos="0" relativeHeight="251660288" behindDoc="0" locked="0" layoutInCell="1" allowOverlap="1" wp14:anchorId="04286C74" wp14:editId="1D1E173A">
                <wp:simplePos x="0" y="0"/>
                <wp:positionH relativeFrom="column">
                  <wp:posOffset>3060602</wp:posOffset>
                </wp:positionH>
                <wp:positionV relativeFrom="paragraph">
                  <wp:posOffset>299720</wp:posOffset>
                </wp:positionV>
                <wp:extent cx="2391508"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239150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E66513"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pt,23.6pt" to="429.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" strokecolor="black [3040]" strokeweight=".5pt"/>
            </w:pict>
          </mc:Fallback>
        </mc:AlternateContent>
      </w:r>
      <w:r>
        <w:rPr>
          <w:noProof/>
          <w:sz w:val="20"/>
          <w:szCs w:val="20"/>
          <w:lang w:val="de-CH" w:eastAsia="de-CH"/>
        </w:rPr>
        <mc:AlternateContent>
          <mc:Choice Requires="wps">
            <w:drawing>
              <wp:anchor distT="0" distB="0" distL="114300" distR="114300" simplePos="0" relativeHeight="251659264" behindDoc="0" locked="0" layoutInCell="1" allowOverlap="1" wp14:anchorId="193C0802" wp14:editId="2D4DCF7F">
                <wp:simplePos x="0" y="0"/>
                <wp:positionH relativeFrom="column">
                  <wp:posOffset>9671</wp:posOffset>
                </wp:positionH>
                <wp:positionV relativeFrom="paragraph">
                  <wp:posOffset>301674</wp:posOffset>
                </wp:positionV>
                <wp:extent cx="2215661" cy="0"/>
                <wp:effectExtent l="0" t="0" r="6985" b="12700"/>
                <wp:wrapNone/>
                <wp:docPr id="1" name="Gerade Verbindung 1"/>
                <wp:cNvGraphicFramePr/>
                <a:graphic xmlns:a="http://schemas.openxmlformats.org/drawingml/2006/main">
                  <a:graphicData uri="http://schemas.microsoft.com/office/word/2010/wordprocessingShape">
                    <wps:wsp>
                      <wps:cNvCnPr/>
                      <wps:spPr>
                        <a:xfrm>
                          <a:off x="0" y="0"/>
                          <a:ext cx="221566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BF40184"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75pt" to="175.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" strokecolor="black [3040]" strokeweight=".5pt"/>
            </w:pict>
          </mc:Fallback>
        </mc:AlternateContent>
      </w:r>
    </w:p>
    <w:p w14:paraId="4FB9A7BD" w14:textId="77777777" w:rsidR="00660587" w:rsidRPr="000C2A86" w:rsidRDefault="00660587" w:rsidP="00674C38">
      <w:pPr>
        <w:tabs>
          <w:tab w:val="left" w:pos="4678"/>
          <w:tab w:val="left" w:pos="4820"/>
          <w:tab w:val="left" w:pos="5160"/>
        </w:tabs>
        <w:spacing w:line="288" w:lineRule="auto"/>
        <w:rPr>
          <w:sz w:val="20"/>
          <w:szCs w:val="20"/>
          <w:lang w:val="de-CH"/>
        </w:rPr>
      </w:pPr>
    </w:p>
    <w:sectPr w:rsidR="00660587" w:rsidRPr="000C2A86" w:rsidSect="000E1D96">
      <w:headerReference w:type="even" r:id="rId7"/>
      <w:footerReference w:type="even" r:id="rId8"/>
      <w:footerReference w:type="default" r:id="rId9"/>
      <w:pgSz w:w="11900" w:h="16840"/>
      <w:pgMar w:top="1701" w:right="737" w:bottom="851" w:left="1474" w:header="284" w:footer="567"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84B6" w14:textId="77777777" w:rsidR="001D58B6" w:rsidRDefault="001D58B6" w:rsidP="00ED3273">
      <w:r>
        <w:separator/>
      </w:r>
    </w:p>
  </w:endnote>
  <w:endnote w:type="continuationSeparator" w:id="0">
    <w:p w14:paraId="007E74E9" w14:textId="77777777" w:rsidR="001D58B6" w:rsidRDefault="001D58B6"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638058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1404109036"/>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0E1D96">
          <w:rPr>
            <w:rStyle w:val="Seitenzahl"/>
            <w:noProof/>
            <w:color w:val="000000" w:themeColor="text1"/>
            <w:sz w:val="16"/>
            <w:szCs w:val="16"/>
          </w:rPr>
          <w:t>- 4 -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D3BD" w14:textId="77777777" w:rsidR="001D58B6" w:rsidRDefault="001D58B6" w:rsidP="00ED3273">
      <w:r>
        <w:separator/>
      </w:r>
    </w:p>
  </w:footnote>
  <w:footnote w:type="continuationSeparator" w:id="0">
    <w:p w14:paraId="7AE47557" w14:textId="77777777" w:rsidR="001D58B6" w:rsidRDefault="001D58B6"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12303414"/>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138DC"/>
    <w:rsid w:val="000326DF"/>
    <w:rsid w:val="00043503"/>
    <w:rsid w:val="00060C28"/>
    <w:rsid w:val="000736F4"/>
    <w:rsid w:val="000745C7"/>
    <w:rsid w:val="00097CF8"/>
    <w:rsid w:val="000A0CD6"/>
    <w:rsid w:val="000A16DD"/>
    <w:rsid w:val="000C2A86"/>
    <w:rsid w:val="000E1D96"/>
    <w:rsid w:val="00100333"/>
    <w:rsid w:val="00106FFA"/>
    <w:rsid w:val="00120E81"/>
    <w:rsid w:val="001252CF"/>
    <w:rsid w:val="00136B5E"/>
    <w:rsid w:val="00176156"/>
    <w:rsid w:val="001A1E7C"/>
    <w:rsid w:val="001B1C06"/>
    <w:rsid w:val="001B2BDC"/>
    <w:rsid w:val="001D01D5"/>
    <w:rsid w:val="001D3B68"/>
    <w:rsid w:val="001D58B6"/>
    <w:rsid w:val="001D7526"/>
    <w:rsid w:val="001E4A69"/>
    <w:rsid w:val="00200B8E"/>
    <w:rsid w:val="00212C7D"/>
    <w:rsid w:val="00236443"/>
    <w:rsid w:val="0026364C"/>
    <w:rsid w:val="00270746"/>
    <w:rsid w:val="00274D0A"/>
    <w:rsid w:val="00283CE2"/>
    <w:rsid w:val="00290402"/>
    <w:rsid w:val="002B0598"/>
    <w:rsid w:val="002D58FB"/>
    <w:rsid w:val="002F37B4"/>
    <w:rsid w:val="0030578E"/>
    <w:rsid w:val="003065A3"/>
    <w:rsid w:val="0032381F"/>
    <w:rsid w:val="00342343"/>
    <w:rsid w:val="00355029"/>
    <w:rsid w:val="003608C9"/>
    <w:rsid w:val="00390574"/>
    <w:rsid w:val="00391C34"/>
    <w:rsid w:val="003A422C"/>
    <w:rsid w:val="003E665A"/>
    <w:rsid w:val="003F6E6B"/>
    <w:rsid w:val="00406731"/>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66790"/>
    <w:rsid w:val="005718C7"/>
    <w:rsid w:val="00575DB1"/>
    <w:rsid w:val="00581545"/>
    <w:rsid w:val="005A12E3"/>
    <w:rsid w:val="005A717C"/>
    <w:rsid w:val="005B7711"/>
    <w:rsid w:val="005D4295"/>
    <w:rsid w:val="005D6927"/>
    <w:rsid w:val="005D6D16"/>
    <w:rsid w:val="005D7E8E"/>
    <w:rsid w:val="005E0308"/>
    <w:rsid w:val="005E5C33"/>
    <w:rsid w:val="00600E7A"/>
    <w:rsid w:val="00601FFF"/>
    <w:rsid w:val="00606953"/>
    <w:rsid w:val="00611A26"/>
    <w:rsid w:val="0064590F"/>
    <w:rsid w:val="00660587"/>
    <w:rsid w:val="00670EEB"/>
    <w:rsid w:val="00674C38"/>
    <w:rsid w:val="006761F9"/>
    <w:rsid w:val="00687EB2"/>
    <w:rsid w:val="006A7BD7"/>
    <w:rsid w:val="006F3812"/>
    <w:rsid w:val="006F57F5"/>
    <w:rsid w:val="00716ED4"/>
    <w:rsid w:val="007355DB"/>
    <w:rsid w:val="00745CAB"/>
    <w:rsid w:val="00763968"/>
    <w:rsid w:val="00783D1C"/>
    <w:rsid w:val="00785C1C"/>
    <w:rsid w:val="0079788C"/>
    <w:rsid w:val="007B7769"/>
    <w:rsid w:val="007E5C0F"/>
    <w:rsid w:val="00823F70"/>
    <w:rsid w:val="008323F7"/>
    <w:rsid w:val="0084653F"/>
    <w:rsid w:val="0087645C"/>
    <w:rsid w:val="00886E1B"/>
    <w:rsid w:val="00897EF0"/>
    <w:rsid w:val="008B0F56"/>
    <w:rsid w:val="008D38B4"/>
    <w:rsid w:val="008D5BFD"/>
    <w:rsid w:val="009107E4"/>
    <w:rsid w:val="009205D1"/>
    <w:rsid w:val="00925B24"/>
    <w:rsid w:val="0092796D"/>
    <w:rsid w:val="009311FE"/>
    <w:rsid w:val="00950019"/>
    <w:rsid w:val="00967A06"/>
    <w:rsid w:val="009750A3"/>
    <w:rsid w:val="009C1018"/>
    <w:rsid w:val="009C6487"/>
    <w:rsid w:val="009D2DF6"/>
    <w:rsid w:val="009D3CD3"/>
    <w:rsid w:val="009E1819"/>
    <w:rsid w:val="009F2906"/>
    <w:rsid w:val="00A008B4"/>
    <w:rsid w:val="00A2261C"/>
    <w:rsid w:val="00A2582D"/>
    <w:rsid w:val="00A313CE"/>
    <w:rsid w:val="00A62004"/>
    <w:rsid w:val="00A82F9A"/>
    <w:rsid w:val="00A85CD0"/>
    <w:rsid w:val="00A85FE9"/>
    <w:rsid w:val="00A864F5"/>
    <w:rsid w:val="00AB165C"/>
    <w:rsid w:val="00AB2869"/>
    <w:rsid w:val="00AE20A9"/>
    <w:rsid w:val="00B3044B"/>
    <w:rsid w:val="00B56220"/>
    <w:rsid w:val="00B913E9"/>
    <w:rsid w:val="00BA50FE"/>
    <w:rsid w:val="00BC4E69"/>
    <w:rsid w:val="00BE242C"/>
    <w:rsid w:val="00BF493E"/>
    <w:rsid w:val="00BF57F1"/>
    <w:rsid w:val="00C12CCA"/>
    <w:rsid w:val="00C13EF5"/>
    <w:rsid w:val="00C67596"/>
    <w:rsid w:val="00C750E5"/>
    <w:rsid w:val="00C8558F"/>
    <w:rsid w:val="00C91026"/>
    <w:rsid w:val="00CA330B"/>
    <w:rsid w:val="00CB2AB9"/>
    <w:rsid w:val="00CC1811"/>
    <w:rsid w:val="00CC71A5"/>
    <w:rsid w:val="00CC7E8C"/>
    <w:rsid w:val="00CD27A8"/>
    <w:rsid w:val="00CD29BF"/>
    <w:rsid w:val="00CF4E6D"/>
    <w:rsid w:val="00D00830"/>
    <w:rsid w:val="00D14F82"/>
    <w:rsid w:val="00D24AF4"/>
    <w:rsid w:val="00D52262"/>
    <w:rsid w:val="00DB5F67"/>
    <w:rsid w:val="00DC6F3E"/>
    <w:rsid w:val="00DD027A"/>
    <w:rsid w:val="00DF73AD"/>
    <w:rsid w:val="00E03173"/>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44763"/>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8005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Sandra Schneider</cp:lastModifiedBy>
  <cp:revision>5</cp:revision>
  <cp:lastPrinted>2018-06-06T08:42:00Z</cp:lastPrinted>
  <dcterms:created xsi:type="dcterms:W3CDTF">2018-07-30T12:15:00Z</dcterms:created>
  <dcterms:modified xsi:type="dcterms:W3CDTF">2018-07-30T12:18:00Z</dcterms:modified>
</cp:coreProperties>
</file>